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262" w:rsidRPr="00891F60" w:rsidRDefault="003F5516">
      <w:pPr>
        <w:snapToGrid w:val="0"/>
        <w:jc w:val="center"/>
        <w:rPr>
          <w:rFonts w:ascii="微软雅黑" w:eastAsia="微软雅黑" w:hAnsi="微软雅黑"/>
          <w:b/>
          <w:bCs/>
          <w:color w:val="000000" w:themeColor="text1"/>
          <w:sz w:val="44"/>
          <w:szCs w:val="44"/>
        </w:rPr>
      </w:pPr>
      <w:r w:rsidRPr="00891F60">
        <w:rPr>
          <w:rFonts w:ascii="微软雅黑" w:eastAsia="微软雅黑" w:hAnsi="微软雅黑" w:hint="eastAsia"/>
          <w:b/>
          <w:bCs/>
          <w:color w:val="000000" w:themeColor="text1"/>
          <w:sz w:val="44"/>
          <w:szCs w:val="44"/>
        </w:rPr>
        <w:t>可靠性</w:t>
      </w:r>
      <w:r w:rsidR="004B7E73">
        <w:rPr>
          <w:rFonts w:ascii="微软雅黑" w:eastAsia="微软雅黑" w:hAnsi="微软雅黑" w:hint="eastAsia"/>
          <w:b/>
          <w:bCs/>
          <w:color w:val="000000" w:themeColor="text1"/>
          <w:sz w:val="44"/>
          <w:szCs w:val="44"/>
        </w:rPr>
        <w:t>试验</w:t>
      </w:r>
      <w:r w:rsidRPr="00891F60">
        <w:rPr>
          <w:rFonts w:ascii="微软雅黑" w:eastAsia="微软雅黑" w:hAnsi="微软雅黑" w:hint="eastAsia"/>
          <w:b/>
          <w:bCs/>
          <w:color w:val="000000" w:themeColor="text1"/>
          <w:sz w:val="44"/>
          <w:szCs w:val="44"/>
        </w:rPr>
        <w:t>专题培训</w:t>
      </w:r>
    </w:p>
    <w:p w:rsidR="00054262" w:rsidRPr="00891F60" w:rsidRDefault="003F5516">
      <w:pPr>
        <w:snapToGrid w:val="0"/>
        <w:jc w:val="center"/>
        <w:rPr>
          <w:color w:val="000000" w:themeColor="text1"/>
        </w:rPr>
      </w:pPr>
      <w:r w:rsidRPr="00891F60">
        <w:rPr>
          <w:rFonts w:ascii="微软雅黑" w:eastAsia="微软雅黑" w:hAnsi="微软雅黑" w:hint="eastAsia"/>
          <w:b/>
          <w:bCs/>
          <w:color w:val="000000" w:themeColor="text1"/>
          <w:sz w:val="44"/>
          <w:szCs w:val="44"/>
        </w:rPr>
        <w:t>【邀请函】</w:t>
      </w:r>
    </w:p>
    <w:p w:rsidR="00054262" w:rsidRPr="00891F60" w:rsidRDefault="00A00D9F">
      <w:pPr>
        <w:jc w:val="center"/>
        <w:rPr>
          <w:color w:val="000000" w:themeColor="text1"/>
        </w:rPr>
      </w:pPr>
      <w:r w:rsidRPr="007130B0">
        <w:rPr>
          <w:rFonts w:ascii="微软雅黑" w:eastAsia="微软雅黑" w:hAnsi="微软雅黑" w:hint="eastAsia"/>
          <w:b/>
          <w:bCs/>
          <w:color w:val="FF0000"/>
          <w:sz w:val="24"/>
          <w:szCs w:val="24"/>
        </w:rPr>
        <w:t>2019年7月</w:t>
      </w:r>
      <w:r w:rsidR="00B57D76">
        <w:rPr>
          <w:rFonts w:ascii="微软雅黑" w:eastAsia="微软雅黑" w:hAnsi="微软雅黑" w:hint="eastAsia"/>
          <w:b/>
          <w:bCs/>
          <w:color w:val="FF0000"/>
          <w:sz w:val="24"/>
          <w:szCs w:val="24"/>
        </w:rPr>
        <w:t>2日</w:t>
      </w:r>
      <w:r w:rsidRPr="007130B0">
        <w:rPr>
          <w:rFonts w:ascii="微软雅黑" w:eastAsia="微软雅黑" w:hAnsi="微软雅黑" w:hint="eastAsia"/>
          <w:b/>
          <w:bCs/>
          <w:color w:val="FF0000"/>
          <w:sz w:val="24"/>
          <w:szCs w:val="24"/>
        </w:rPr>
        <w:t>~</w:t>
      </w:r>
      <w:r w:rsidR="00B57D76">
        <w:rPr>
          <w:rFonts w:ascii="微软雅黑" w:eastAsia="微软雅黑" w:hAnsi="微软雅黑" w:hint="eastAsia"/>
          <w:b/>
          <w:bCs/>
          <w:color w:val="FF0000"/>
          <w:sz w:val="24"/>
          <w:szCs w:val="24"/>
        </w:rPr>
        <w:t>3</w:t>
      </w:r>
      <w:r w:rsidRPr="007130B0">
        <w:rPr>
          <w:rFonts w:ascii="微软雅黑" w:eastAsia="微软雅黑" w:hAnsi="微软雅黑" w:hint="eastAsia"/>
          <w:b/>
          <w:bCs/>
          <w:color w:val="FF0000"/>
          <w:sz w:val="24"/>
          <w:szCs w:val="24"/>
        </w:rPr>
        <w:t>日</w:t>
      </w:r>
      <w:r w:rsidR="003F5516" w:rsidRPr="00891F60">
        <w:rPr>
          <w:rFonts w:ascii="微软雅黑" w:eastAsia="微软雅黑" w:hAnsi="微软雅黑" w:hint="eastAsia"/>
          <w:b/>
          <w:bCs/>
          <w:color w:val="000000" w:themeColor="text1"/>
          <w:sz w:val="24"/>
          <w:szCs w:val="24"/>
        </w:rPr>
        <w:t xml:space="preserve">  | 中国•上海 |  </w:t>
      </w:r>
      <w:r w:rsidR="00976AE2">
        <w:rPr>
          <w:rFonts w:ascii="微软雅黑" w:eastAsia="微软雅黑" w:hAnsi="微软雅黑" w:hint="eastAsia"/>
          <w:b/>
          <w:bCs/>
          <w:color w:val="000000" w:themeColor="text1"/>
          <w:sz w:val="24"/>
          <w:szCs w:val="24"/>
        </w:rPr>
        <w:t>报名</w:t>
      </w:r>
      <w:r w:rsidR="003F5516" w:rsidRPr="00891F60">
        <w:rPr>
          <w:rFonts w:ascii="微软雅黑" w:eastAsia="微软雅黑" w:hAnsi="微软雅黑" w:hint="eastAsia"/>
          <w:b/>
          <w:bCs/>
          <w:color w:val="000000" w:themeColor="text1"/>
          <w:sz w:val="24"/>
          <w:szCs w:val="24"/>
        </w:rPr>
        <w:t>热线：021-6115 5671</w:t>
      </w:r>
    </w:p>
    <w:p w:rsidR="00A00D9F" w:rsidRPr="00A00D9F" w:rsidRDefault="00A00D9F" w:rsidP="00A00D9F">
      <w:pPr>
        <w:spacing w:beforeLines="50" w:before="156"/>
        <w:ind w:rightChars="1537" w:right="3228"/>
        <w:rPr>
          <w:rFonts w:ascii="微软雅黑" w:eastAsia="微软雅黑" w:hAnsi="微软雅黑"/>
          <w:b/>
          <w:bCs/>
          <w:sz w:val="32"/>
          <w:szCs w:val="32"/>
        </w:rPr>
      </w:pPr>
      <w:r w:rsidRPr="00A00D9F">
        <w:rPr>
          <w:rFonts w:ascii="微软雅黑" w:eastAsia="微软雅黑" w:hAnsi="微软雅黑" w:hint="eastAsia"/>
          <w:b/>
          <w:bCs/>
          <w:sz w:val="32"/>
          <w:szCs w:val="32"/>
        </w:rPr>
        <w:t>尊敬的业内同仁，您好！</w:t>
      </w:r>
    </w:p>
    <w:p w:rsidR="00A00D9F" w:rsidRPr="00C93BA8" w:rsidRDefault="00A00D9F" w:rsidP="00A00D9F">
      <w:pPr>
        <w:ind w:firstLine="420"/>
        <w:rPr>
          <w:rFonts w:ascii="微软雅黑" w:eastAsia="微软雅黑" w:hAnsi="微软雅黑"/>
        </w:rPr>
      </w:pPr>
      <w:r w:rsidRPr="00D87617">
        <w:rPr>
          <w:rFonts w:ascii="微软雅黑" w:eastAsia="微软雅黑" w:hAnsi="微软雅黑" w:hint="eastAsia"/>
        </w:rPr>
        <w:t>可靠性是衡量产品质量和技术水平的关键指标。随着市场环境的变化和自主研发能力的提升，可靠性工程越来越受到国内企业的重视。但如何有效地在企业中开展可靠性工作，将可靠性</w:t>
      </w:r>
      <w:r w:rsidRPr="00C93BA8">
        <w:rPr>
          <w:rFonts w:ascii="微软雅黑" w:eastAsia="微软雅黑" w:hAnsi="微软雅黑" w:hint="eastAsia"/>
        </w:rPr>
        <w:t>技术在产品研发和改进中发挥应有的作用，是很多企业都面临的最大问题。</w:t>
      </w:r>
    </w:p>
    <w:p w:rsidR="00A00D9F" w:rsidRPr="00D87617" w:rsidRDefault="00A00D9F" w:rsidP="00A00D9F">
      <w:pPr>
        <w:ind w:firstLine="420"/>
      </w:pPr>
      <w:r w:rsidRPr="00C93BA8">
        <w:rPr>
          <w:rFonts w:ascii="微软雅黑" w:eastAsia="微软雅黑" w:hAnsi="微软雅黑" w:hint="eastAsia"/>
        </w:rPr>
        <w:t>上海瑞卓软件股份有限公司</w:t>
      </w:r>
      <w:r w:rsidR="00DC1E29">
        <w:rPr>
          <w:rFonts w:ascii="微软雅黑" w:eastAsia="微软雅黑" w:hAnsi="微软雅黑" w:hint="eastAsia"/>
        </w:rPr>
        <w:t>联合中国可靠性网</w:t>
      </w:r>
      <w:r w:rsidRPr="00C93BA8">
        <w:rPr>
          <w:rFonts w:ascii="微软雅黑" w:eastAsia="微软雅黑" w:hAnsi="微软雅黑" w:hint="eastAsia"/>
        </w:rPr>
        <w:t>特邀请著名华人可靠性专家</w:t>
      </w:r>
      <w:r>
        <w:rPr>
          <w:rFonts w:ascii="微软雅黑" w:eastAsia="微软雅黑" w:hAnsi="微软雅黑" w:hint="eastAsia"/>
        </w:rPr>
        <w:t>汪文岱</w:t>
      </w:r>
      <w:r w:rsidRPr="00C93BA8">
        <w:rPr>
          <w:rFonts w:ascii="微软雅黑" w:eastAsia="微软雅黑" w:hAnsi="微软雅黑" w:hint="eastAsia"/>
        </w:rPr>
        <w:t>博士，于</w:t>
      </w:r>
      <w:r w:rsidRPr="007130B0">
        <w:rPr>
          <w:rFonts w:ascii="微软雅黑" w:eastAsia="微软雅黑" w:hAnsi="微软雅黑" w:hint="eastAsia"/>
          <w:b/>
          <w:bCs/>
          <w:color w:val="FF0000"/>
        </w:rPr>
        <w:t>2019年7月0</w:t>
      </w:r>
      <w:r w:rsidR="00B57D76">
        <w:rPr>
          <w:rFonts w:ascii="微软雅黑" w:eastAsia="微软雅黑" w:hAnsi="微软雅黑" w:hint="eastAsia"/>
          <w:b/>
          <w:bCs/>
          <w:color w:val="FF0000"/>
        </w:rPr>
        <w:t>2</w:t>
      </w:r>
      <w:r w:rsidR="007130B0">
        <w:rPr>
          <w:rFonts w:ascii="微软雅黑" w:eastAsia="微软雅黑" w:hAnsi="微软雅黑" w:hint="eastAsia"/>
          <w:b/>
          <w:bCs/>
          <w:color w:val="FF0000"/>
        </w:rPr>
        <w:t>日</w:t>
      </w:r>
      <w:r w:rsidRPr="007130B0">
        <w:rPr>
          <w:rFonts w:ascii="微软雅黑" w:eastAsia="微软雅黑" w:hAnsi="微软雅黑" w:hint="eastAsia"/>
          <w:b/>
          <w:bCs/>
          <w:color w:val="FF0000"/>
        </w:rPr>
        <w:t>-</w:t>
      </w:r>
      <w:r w:rsidR="007130B0">
        <w:rPr>
          <w:rFonts w:ascii="微软雅黑" w:eastAsia="微软雅黑" w:hAnsi="微软雅黑" w:hint="eastAsia"/>
          <w:b/>
          <w:bCs/>
          <w:color w:val="FF0000"/>
        </w:rPr>
        <w:t>0</w:t>
      </w:r>
      <w:r w:rsidR="00B57D76">
        <w:rPr>
          <w:rFonts w:ascii="微软雅黑" w:eastAsia="微软雅黑" w:hAnsi="微软雅黑" w:hint="eastAsia"/>
          <w:b/>
          <w:bCs/>
          <w:color w:val="FF0000"/>
        </w:rPr>
        <w:t>3</w:t>
      </w:r>
      <w:r w:rsidRPr="007130B0">
        <w:rPr>
          <w:rFonts w:ascii="微软雅黑" w:eastAsia="微软雅黑" w:hAnsi="微软雅黑" w:hint="eastAsia"/>
          <w:b/>
          <w:bCs/>
          <w:color w:val="FF0000"/>
        </w:rPr>
        <w:t>日</w:t>
      </w:r>
      <w:r w:rsidRPr="00C93BA8">
        <w:rPr>
          <w:rFonts w:ascii="微软雅黑" w:eastAsia="微软雅黑" w:hAnsi="微软雅黑" w:hint="eastAsia"/>
        </w:rPr>
        <w:t>在</w:t>
      </w:r>
      <w:r w:rsidRPr="00C93BA8">
        <w:rPr>
          <w:rFonts w:ascii="微软雅黑" w:eastAsia="微软雅黑" w:hAnsi="微软雅黑" w:hint="eastAsia"/>
          <w:b/>
        </w:rPr>
        <w:t>上海</w:t>
      </w:r>
      <w:r w:rsidRPr="00C93BA8">
        <w:rPr>
          <w:rFonts w:ascii="微软雅黑" w:eastAsia="微软雅黑" w:hAnsi="微软雅黑" w:hint="eastAsia"/>
        </w:rPr>
        <w:t>举行</w:t>
      </w:r>
      <w:r>
        <w:rPr>
          <w:rFonts w:ascii="微软雅黑" w:eastAsia="微软雅黑" w:hAnsi="微软雅黑" w:hint="eastAsia"/>
          <w:b/>
        </w:rPr>
        <w:t>可靠性试验</w:t>
      </w:r>
      <w:r w:rsidRPr="00D87617">
        <w:rPr>
          <w:rFonts w:ascii="微软雅黑" w:eastAsia="微软雅黑" w:hAnsi="微软雅黑" w:hint="eastAsia"/>
        </w:rPr>
        <w:t>专题公开课培训。</w:t>
      </w:r>
    </w:p>
    <w:p w:rsidR="00173D05" w:rsidRPr="00D87617" w:rsidRDefault="00173D05" w:rsidP="00C93BA8">
      <w:pPr>
        <w:spacing w:beforeLines="50" w:before="156"/>
        <w:ind w:rightChars="1537" w:right="3228"/>
        <w:rPr>
          <w:rFonts w:ascii="微软雅黑" w:eastAsia="微软雅黑" w:hAnsi="微软雅黑"/>
          <w:b/>
          <w:bCs/>
          <w:sz w:val="32"/>
          <w:szCs w:val="32"/>
        </w:rPr>
      </w:pPr>
      <w:r w:rsidRPr="00D87617">
        <w:rPr>
          <w:rFonts w:ascii="微软雅黑" w:eastAsia="微软雅黑" w:hAnsi="微软雅黑" w:hint="eastAsia"/>
          <w:b/>
          <w:bCs/>
          <w:sz w:val="32"/>
          <w:szCs w:val="32"/>
        </w:rPr>
        <w:t>培训受众:</w:t>
      </w:r>
    </w:p>
    <w:p w:rsidR="004B7E73" w:rsidRDefault="00173D05" w:rsidP="00173D05">
      <w:pPr>
        <w:ind w:firstLine="420"/>
        <w:rPr>
          <w:rFonts w:ascii="微软雅黑" w:eastAsia="微软雅黑" w:hAnsi="微软雅黑"/>
        </w:rPr>
      </w:pPr>
      <w:r w:rsidRPr="00D87617">
        <w:rPr>
          <w:rFonts w:ascii="微软雅黑" w:eastAsia="微软雅黑" w:hAnsi="微软雅黑" w:hint="eastAsia"/>
        </w:rPr>
        <w:t>汽车、工程机械、电子、医疗设备、航空、航天等企业</w:t>
      </w:r>
      <w:r w:rsidR="00C71C04">
        <w:rPr>
          <w:rFonts w:ascii="微软雅黑" w:eastAsia="微软雅黑" w:hAnsi="微软雅黑" w:hint="eastAsia"/>
        </w:rPr>
        <w:t>的</w:t>
      </w:r>
      <w:r w:rsidR="004B7E73">
        <w:rPr>
          <w:rFonts w:ascii="微软雅黑" w:eastAsia="微软雅黑" w:hAnsi="微软雅黑" w:hint="eastAsia"/>
        </w:rPr>
        <w:t>从事</w:t>
      </w:r>
      <w:r w:rsidRPr="00D87617">
        <w:rPr>
          <w:rFonts w:ascii="微软雅黑" w:eastAsia="微软雅黑" w:hAnsi="微软雅黑" w:hint="eastAsia"/>
        </w:rPr>
        <w:t>可靠性</w:t>
      </w:r>
      <w:r w:rsidR="004B7E73">
        <w:rPr>
          <w:rFonts w:ascii="微软雅黑" w:eastAsia="微软雅黑" w:hAnsi="微软雅黑" w:hint="eastAsia"/>
        </w:rPr>
        <w:t>试验的技术</w:t>
      </w:r>
      <w:r w:rsidR="005924C7">
        <w:rPr>
          <w:rFonts w:ascii="微软雅黑" w:eastAsia="微软雅黑" w:hAnsi="微软雅黑" w:hint="eastAsia"/>
        </w:rPr>
        <w:t>人员；以及从事新能源汽车、</w:t>
      </w:r>
      <w:r w:rsidR="00E73968">
        <w:rPr>
          <w:rFonts w:ascii="微软雅黑" w:eastAsia="微软雅黑" w:hAnsi="微软雅黑" w:hint="eastAsia"/>
        </w:rPr>
        <w:t>电子电气</w:t>
      </w:r>
      <w:r w:rsidR="005924C7">
        <w:rPr>
          <w:rFonts w:ascii="微软雅黑" w:eastAsia="微软雅黑" w:hAnsi="微软雅黑" w:hint="eastAsia"/>
        </w:rPr>
        <w:t>领域从事产品可靠性设计、试验以及制造可靠性的相关技术和管理人员。</w:t>
      </w:r>
      <w:r w:rsidR="00793EDA" w:rsidRPr="00D87617">
        <w:rPr>
          <w:rFonts w:ascii="微软雅黑" w:eastAsia="微软雅黑" w:hAnsi="微软雅黑" w:hint="eastAsia"/>
        </w:rPr>
        <w:t>建议参与人员具备一定可靠性基础知识和实践经验。</w:t>
      </w:r>
    </w:p>
    <w:p w:rsidR="00173D05" w:rsidRPr="007D45B3" w:rsidRDefault="00DC0766" w:rsidP="007D45B3">
      <w:pPr>
        <w:jc w:val="left"/>
        <w:rPr>
          <w:rFonts w:ascii="微软雅黑" w:eastAsia="微软雅黑" w:hAnsi="微软雅黑"/>
        </w:rPr>
      </w:pPr>
      <w:r>
        <w:rPr>
          <w:rFonts w:ascii="微软雅黑" w:eastAsia="微软雅黑" w:hAnsi="微软雅黑" w:hint="eastAsia"/>
          <w:b/>
          <w:bCs/>
          <w:color w:val="000000" w:themeColor="text1"/>
          <w:sz w:val="32"/>
          <w:szCs w:val="32"/>
        </w:rPr>
        <w:t>课程简介</w:t>
      </w:r>
    </w:p>
    <w:p w:rsidR="00173D05" w:rsidRDefault="004A1166" w:rsidP="00147B58">
      <w:pPr>
        <w:ind w:firstLine="420"/>
        <w:rPr>
          <w:rFonts w:ascii="微软雅黑" w:eastAsia="微软雅黑" w:hAnsi="微软雅黑"/>
          <w:color w:val="000000" w:themeColor="text1"/>
        </w:rPr>
      </w:pPr>
      <w:r>
        <w:rPr>
          <w:rFonts w:ascii="微软雅黑" w:eastAsia="微软雅黑" w:hAnsi="微软雅黑" w:hint="eastAsia"/>
          <w:color w:val="000000" w:themeColor="text1"/>
        </w:rPr>
        <w:t>可靠性试验是一种重要的方式，可以为可靠性整体项目提供多种不同的应用目的</w:t>
      </w:r>
      <w:r w:rsidR="00E272ED">
        <w:rPr>
          <w:rFonts w:ascii="微软雅黑" w:eastAsia="微软雅黑" w:hAnsi="微软雅黑" w:hint="eastAsia"/>
          <w:color w:val="000000" w:themeColor="text1"/>
        </w:rPr>
        <w:t>。毫无疑问，这在产品开发过程中是一项关键的技术</w:t>
      </w:r>
      <w:r w:rsidR="00EB6F1F">
        <w:rPr>
          <w:rFonts w:ascii="微软雅黑" w:eastAsia="微软雅黑" w:hAnsi="微软雅黑" w:hint="eastAsia"/>
          <w:color w:val="000000" w:themeColor="text1"/>
        </w:rPr>
        <w:t>、</w:t>
      </w:r>
      <w:r w:rsidR="00E272ED">
        <w:rPr>
          <w:rFonts w:ascii="微软雅黑" w:eastAsia="微软雅黑" w:hAnsi="微软雅黑" w:hint="eastAsia"/>
          <w:color w:val="000000" w:themeColor="text1"/>
        </w:rPr>
        <w:t>实践和流程。</w:t>
      </w:r>
      <w:r w:rsidR="00EB6F1F">
        <w:rPr>
          <w:rFonts w:ascii="微软雅黑" w:eastAsia="微软雅黑" w:hAnsi="微软雅黑" w:hint="eastAsia"/>
          <w:color w:val="000000" w:themeColor="text1"/>
        </w:rPr>
        <w:t>可靠性试验培训是一门对可靠性从业人员有针对性的课程，帮助从事可靠性工作的工程师及经理在产品开发初期就能更好的计划，执行和管理可靠性试验。在课程中，我们将会介绍一些通用的实践方法，同时也会讨论其带来的利益与陷阱。通过一些真实的应用和经典案例，参与者将获得对于可靠性实验原理，基础，方法，流程以及工具的全方位掌握。</w:t>
      </w:r>
    </w:p>
    <w:p w:rsidR="007D45B3" w:rsidRDefault="007D45B3">
      <w:pPr>
        <w:jc w:val="left"/>
        <w:rPr>
          <w:rFonts w:ascii="微软雅黑" w:eastAsia="微软雅黑" w:hAnsi="微软雅黑"/>
          <w:color w:val="000000" w:themeColor="text1"/>
        </w:rPr>
      </w:pPr>
      <w:r>
        <w:rPr>
          <w:rFonts w:ascii="微软雅黑" w:eastAsia="微软雅黑" w:hAnsi="微软雅黑"/>
          <w:color w:val="000000" w:themeColor="text1"/>
        </w:rPr>
        <w:br w:type="page"/>
      </w:r>
    </w:p>
    <w:p w:rsidR="00A87D5C" w:rsidRDefault="00A87D5C" w:rsidP="00A87D5C">
      <w:pPr>
        <w:spacing w:beforeLines="50" w:before="156"/>
        <w:ind w:rightChars="1537" w:right="3228"/>
        <w:rPr>
          <w:rFonts w:ascii="微软雅黑" w:eastAsia="微软雅黑" w:hAnsi="微软雅黑"/>
          <w:b/>
          <w:bCs/>
          <w:color w:val="000000" w:themeColor="text1"/>
          <w:sz w:val="32"/>
          <w:szCs w:val="32"/>
        </w:rPr>
      </w:pPr>
      <w:r>
        <w:rPr>
          <w:rFonts w:ascii="微软雅黑" w:eastAsia="微软雅黑" w:hAnsi="微软雅黑" w:hint="eastAsia"/>
          <w:b/>
          <w:bCs/>
          <w:color w:val="000000" w:themeColor="text1"/>
          <w:sz w:val="32"/>
          <w:szCs w:val="32"/>
        </w:rPr>
        <w:lastRenderedPageBreak/>
        <w:t>课程</w:t>
      </w:r>
      <w:r w:rsidRPr="00891F60">
        <w:rPr>
          <w:rFonts w:ascii="微软雅黑" w:eastAsia="微软雅黑" w:hAnsi="微软雅黑" w:hint="eastAsia"/>
          <w:b/>
          <w:bCs/>
          <w:color w:val="000000" w:themeColor="text1"/>
          <w:sz w:val="32"/>
          <w:szCs w:val="32"/>
        </w:rPr>
        <w:t>大纲</w:t>
      </w:r>
    </w:p>
    <w:tbl>
      <w:tblPr>
        <w:tblStyle w:val="a8"/>
        <w:tblW w:w="8025" w:type="dxa"/>
        <w:tblInd w:w="305" w:type="dxa"/>
        <w:tblLayout w:type="fixed"/>
        <w:tblLook w:val="04A0" w:firstRow="1" w:lastRow="0" w:firstColumn="1" w:lastColumn="0" w:noHBand="0" w:noVBand="1"/>
      </w:tblPr>
      <w:tblGrid>
        <w:gridCol w:w="990"/>
        <w:gridCol w:w="967"/>
        <w:gridCol w:w="6068"/>
      </w:tblGrid>
      <w:tr w:rsidR="00A87D5C" w:rsidRPr="00891F60" w:rsidTr="002C071C">
        <w:tc>
          <w:tcPr>
            <w:tcW w:w="990" w:type="dxa"/>
            <w:tcBorders>
              <w:top w:val="single" w:sz="4" w:space="0" w:color="auto"/>
              <w:left w:val="single" w:sz="4" w:space="0" w:color="auto"/>
              <w:bottom w:val="single" w:sz="4" w:space="0" w:color="auto"/>
              <w:right w:val="single" w:sz="4" w:space="0" w:color="auto"/>
            </w:tcBorders>
            <w:shd w:val="clear" w:color="auto" w:fill="auto"/>
          </w:tcPr>
          <w:p w:rsidR="00A87D5C" w:rsidRPr="00173D05" w:rsidRDefault="00A87D5C" w:rsidP="002C071C">
            <w:pPr>
              <w:jc w:val="center"/>
              <w:rPr>
                <w:b/>
                <w:color w:val="000000" w:themeColor="text1"/>
              </w:rPr>
            </w:pPr>
            <w:r w:rsidRPr="00173D05">
              <w:rPr>
                <w:rFonts w:hint="eastAsia"/>
                <w:b/>
                <w:color w:val="000000" w:themeColor="text1"/>
              </w:rPr>
              <w:t>天</w:t>
            </w: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A87D5C" w:rsidRPr="00173D05" w:rsidRDefault="00A87D5C" w:rsidP="002C071C">
            <w:pPr>
              <w:rPr>
                <w:b/>
                <w:color w:val="000000" w:themeColor="text1"/>
              </w:rPr>
            </w:pPr>
            <w:r w:rsidRPr="00173D05">
              <w:rPr>
                <w:rFonts w:hint="eastAsia"/>
                <w:b/>
                <w:color w:val="000000" w:themeColor="text1"/>
              </w:rPr>
              <w:t>时间</w:t>
            </w:r>
          </w:p>
        </w:tc>
        <w:tc>
          <w:tcPr>
            <w:tcW w:w="6068" w:type="dxa"/>
            <w:tcBorders>
              <w:top w:val="single" w:sz="4" w:space="0" w:color="auto"/>
              <w:left w:val="single" w:sz="4" w:space="0" w:color="auto"/>
              <w:bottom w:val="single" w:sz="4" w:space="0" w:color="auto"/>
              <w:right w:val="single" w:sz="4" w:space="0" w:color="auto"/>
            </w:tcBorders>
            <w:shd w:val="clear" w:color="auto" w:fill="auto"/>
          </w:tcPr>
          <w:p w:rsidR="00A87D5C" w:rsidRPr="00173D05" w:rsidRDefault="00A87D5C" w:rsidP="002C071C">
            <w:pPr>
              <w:rPr>
                <w:b/>
                <w:color w:val="000000" w:themeColor="text1"/>
              </w:rPr>
            </w:pPr>
            <w:r w:rsidRPr="00173D05">
              <w:rPr>
                <w:rFonts w:hint="eastAsia"/>
                <w:b/>
                <w:color w:val="000000" w:themeColor="text1"/>
              </w:rPr>
              <w:t>培训内容描述</w:t>
            </w:r>
          </w:p>
        </w:tc>
      </w:tr>
      <w:tr w:rsidR="00A87D5C" w:rsidRPr="00891F60" w:rsidTr="002C071C">
        <w:trPr>
          <w:trHeight w:val="1087"/>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7D5C" w:rsidRPr="00D87617" w:rsidRDefault="00A87D5C" w:rsidP="002C071C">
            <w:r w:rsidRPr="00D87617">
              <w:rPr>
                <w:rFonts w:hint="eastAsia"/>
              </w:rPr>
              <w:t>第一天</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A87D5C" w:rsidRPr="00D87617" w:rsidRDefault="00A87D5C" w:rsidP="002C071C">
            <w:r w:rsidRPr="00D87617">
              <w:rPr>
                <w:rFonts w:hint="eastAsia"/>
              </w:rPr>
              <w:t>上午</w:t>
            </w:r>
          </w:p>
        </w:tc>
        <w:tc>
          <w:tcPr>
            <w:tcW w:w="6068" w:type="dxa"/>
            <w:tcBorders>
              <w:top w:val="single" w:sz="4" w:space="0" w:color="auto"/>
              <w:left w:val="single" w:sz="4" w:space="0" w:color="auto"/>
              <w:bottom w:val="single" w:sz="4" w:space="0" w:color="auto"/>
              <w:right w:val="single" w:sz="4" w:space="0" w:color="auto"/>
            </w:tcBorders>
            <w:shd w:val="clear" w:color="auto" w:fill="auto"/>
            <w:vAlign w:val="center"/>
          </w:tcPr>
          <w:p w:rsidR="00A87D5C" w:rsidRDefault="00EB43E7" w:rsidP="002C071C">
            <w:pPr>
              <w:pStyle w:val="msolistparagraph0"/>
              <w:numPr>
                <w:ilvl w:val="0"/>
                <w:numId w:val="2"/>
              </w:numPr>
              <w:ind w:firstLineChars="0"/>
            </w:pPr>
            <w:r>
              <w:rPr>
                <w:rFonts w:hint="eastAsia"/>
              </w:rPr>
              <w:t>可靠性工程基础</w:t>
            </w:r>
          </w:p>
          <w:p w:rsidR="00EB43E7" w:rsidRPr="00D87617" w:rsidRDefault="00EB43E7" w:rsidP="002C071C">
            <w:pPr>
              <w:pStyle w:val="msolistparagraph0"/>
              <w:numPr>
                <w:ilvl w:val="0"/>
                <w:numId w:val="2"/>
              </w:numPr>
              <w:ind w:firstLineChars="0"/>
            </w:pPr>
            <w:r>
              <w:rPr>
                <w:rFonts w:hint="eastAsia"/>
              </w:rPr>
              <w:t>产品开发中的可靠性试验介绍</w:t>
            </w:r>
          </w:p>
        </w:tc>
      </w:tr>
      <w:tr w:rsidR="00A87D5C" w:rsidRPr="00891F60" w:rsidTr="00A00D9F">
        <w:trPr>
          <w:trHeight w:val="926"/>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D5C" w:rsidRPr="00D87617" w:rsidRDefault="00A87D5C" w:rsidP="002C071C">
            <w:pPr>
              <w:rPr>
                <w:rFonts w:cs="Times New Roman"/>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A87D5C" w:rsidRPr="00D87617" w:rsidRDefault="00A87D5C" w:rsidP="002C071C">
            <w:r w:rsidRPr="00D87617">
              <w:rPr>
                <w:rFonts w:hint="eastAsia"/>
              </w:rPr>
              <w:t>下午</w:t>
            </w:r>
          </w:p>
        </w:tc>
        <w:tc>
          <w:tcPr>
            <w:tcW w:w="6068" w:type="dxa"/>
            <w:tcBorders>
              <w:top w:val="single" w:sz="4" w:space="0" w:color="auto"/>
              <w:left w:val="single" w:sz="4" w:space="0" w:color="auto"/>
              <w:bottom w:val="single" w:sz="4" w:space="0" w:color="auto"/>
              <w:right w:val="single" w:sz="4" w:space="0" w:color="auto"/>
            </w:tcBorders>
            <w:shd w:val="clear" w:color="auto" w:fill="auto"/>
            <w:vAlign w:val="center"/>
          </w:tcPr>
          <w:p w:rsidR="00A87D5C" w:rsidRDefault="00EB43E7" w:rsidP="002C071C">
            <w:pPr>
              <w:pStyle w:val="msolistparagraph0"/>
              <w:numPr>
                <w:ilvl w:val="0"/>
                <w:numId w:val="2"/>
              </w:numPr>
              <w:ind w:firstLineChars="0"/>
            </w:pPr>
            <w:r>
              <w:rPr>
                <w:rFonts w:hint="eastAsia"/>
              </w:rPr>
              <w:t>可靠性试验的准备工作</w:t>
            </w:r>
          </w:p>
          <w:p w:rsidR="00EB43E7" w:rsidRPr="00EB43E7" w:rsidRDefault="00EB43E7" w:rsidP="00EB43E7">
            <w:pPr>
              <w:pStyle w:val="msolistparagraph0"/>
              <w:numPr>
                <w:ilvl w:val="0"/>
                <w:numId w:val="2"/>
              </w:numPr>
              <w:ind w:firstLineChars="0"/>
            </w:pPr>
            <w:r>
              <w:t>可靠性</w:t>
            </w:r>
            <w:r w:rsidR="00444E63">
              <w:t>开发</w:t>
            </w:r>
            <w:r>
              <w:t>试验</w:t>
            </w:r>
          </w:p>
        </w:tc>
      </w:tr>
      <w:tr w:rsidR="00A87D5C" w:rsidRPr="00891F60" w:rsidTr="00A00D9F">
        <w:trPr>
          <w:trHeight w:val="972"/>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7D5C" w:rsidRPr="00D87617" w:rsidRDefault="00A87D5C" w:rsidP="002C071C">
            <w:r w:rsidRPr="00D87617">
              <w:rPr>
                <w:rFonts w:hint="eastAsia"/>
              </w:rPr>
              <w:t>第二天</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A87D5C" w:rsidRPr="00D87617" w:rsidRDefault="00A87D5C" w:rsidP="002C071C">
            <w:r w:rsidRPr="00D87617">
              <w:rPr>
                <w:rFonts w:hint="eastAsia"/>
              </w:rPr>
              <w:t>上午</w:t>
            </w:r>
          </w:p>
        </w:tc>
        <w:tc>
          <w:tcPr>
            <w:tcW w:w="6068" w:type="dxa"/>
            <w:tcBorders>
              <w:top w:val="single" w:sz="4" w:space="0" w:color="auto"/>
              <w:left w:val="single" w:sz="4" w:space="0" w:color="auto"/>
              <w:bottom w:val="single" w:sz="4" w:space="0" w:color="auto"/>
              <w:right w:val="single" w:sz="4" w:space="0" w:color="auto"/>
            </w:tcBorders>
            <w:shd w:val="clear" w:color="auto" w:fill="auto"/>
            <w:vAlign w:val="center"/>
          </w:tcPr>
          <w:p w:rsidR="00EB43E7" w:rsidRDefault="00EB43E7" w:rsidP="002C071C">
            <w:pPr>
              <w:pStyle w:val="msolistparagraph0"/>
              <w:numPr>
                <w:ilvl w:val="0"/>
                <w:numId w:val="2"/>
              </w:numPr>
              <w:ind w:firstLineChars="0"/>
            </w:pPr>
            <w:r>
              <w:rPr>
                <w:rFonts w:hint="eastAsia"/>
              </w:rPr>
              <w:t>高加速寿命试验</w:t>
            </w:r>
          </w:p>
          <w:p w:rsidR="00EB43E7" w:rsidRDefault="00EB43E7" w:rsidP="007D45B3">
            <w:pPr>
              <w:pStyle w:val="msolistparagraph0"/>
              <w:numPr>
                <w:ilvl w:val="0"/>
                <w:numId w:val="2"/>
              </w:numPr>
              <w:ind w:firstLineChars="0"/>
            </w:pPr>
            <w:r>
              <w:rPr>
                <w:rFonts w:hint="eastAsia"/>
              </w:rPr>
              <w:t>可靠性</w:t>
            </w:r>
            <w:r w:rsidR="007D45B3">
              <w:rPr>
                <w:rFonts w:hint="eastAsia"/>
              </w:rPr>
              <w:t>鉴定</w:t>
            </w:r>
            <w:r>
              <w:rPr>
                <w:rFonts w:hint="eastAsia"/>
              </w:rPr>
              <w:t>试验</w:t>
            </w:r>
          </w:p>
          <w:p w:rsidR="00F01782" w:rsidRPr="00EB43E7" w:rsidRDefault="00F01782" w:rsidP="007D45B3">
            <w:pPr>
              <w:pStyle w:val="msolistparagraph0"/>
              <w:numPr>
                <w:ilvl w:val="0"/>
                <w:numId w:val="2"/>
              </w:numPr>
              <w:ind w:firstLineChars="0"/>
            </w:pPr>
            <w:r>
              <w:rPr>
                <w:rFonts w:hint="eastAsia"/>
              </w:rPr>
              <w:t>可靠性验证试验</w:t>
            </w:r>
          </w:p>
        </w:tc>
      </w:tr>
      <w:tr w:rsidR="00A87D5C" w:rsidRPr="00891F60" w:rsidTr="002C071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87D5C" w:rsidRPr="00D87617" w:rsidRDefault="00A87D5C" w:rsidP="002C071C">
            <w:pPr>
              <w:rPr>
                <w:rFonts w:cs="Times New Roman"/>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A87D5C" w:rsidRPr="00D87617" w:rsidRDefault="00A87D5C" w:rsidP="002C071C">
            <w:r w:rsidRPr="00D87617">
              <w:rPr>
                <w:rFonts w:hint="eastAsia"/>
              </w:rPr>
              <w:t>下午</w:t>
            </w:r>
          </w:p>
        </w:tc>
        <w:tc>
          <w:tcPr>
            <w:tcW w:w="6068" w:type="dxa"/>
            <w:tcBorders>
              <w:top w:val="single" w:sz="4" w:space="0" w:color="auto"/>
              <w:left w:val="single" w:sz="4" w:space="0" w:color="auto"/>
              <w:bottom w:val="single" w:sz="4" w:space="0" w:color="auto"/>
              <w:right w:val="single" w:sz="4" w:space="0" w:color="auto"/>
            </w:tcBorders>
            <w:shd w:val="clear" w:color="auto" w:fill="auto"/>
            <w:vAlign w:val="center"/>
          </w:tcPr>
          <w:p w:rsidR="00A87D5C" w:rsidRDefault="00EB43E7" w:rsidP="006769D3">
            <w:pPr>
              <w:pStyle w:val="msolistparagraph0"/>
              <w:numPr>
                <w:ilvl w:val="0"/>
                <w:numId w:val="2"/>
              </w:numPr>
              <w:ind w:firstLineChars="0"/>
            </w:pPr>
            <w:r>
              <w:rPr>
                <w:rFonts w:hint="eastAsia"/>
              </w:rPr>
              <w:t>加速寿命试验</w:t>
            </w:r>
          </w:p>
          <w:p w:rsidR="00F01782" w:rsidRPr="00D87617" w:rsidRDefault="00F01782" w:rsidP="006769D3">
            <w:pPr>
              <w:pStyle w:val="msolistparagraph0"/>
              <w:numPr>
                <w:ilvl w:val="0"/>
                <w:numId w:val="2"/>
              </w:numPr>
              <w:ind w:firstLineChars="0"/>
            </w:pPr>
            <w:r>
              <w:rPr>
                <w:rFonts w:hint="eastAsia"/>
              </w:rPr>
              <w:t>退化试验和加速退化试验</w:t>
            </w:r>
          </w:p>
        </w:tc>
      </w:tr>
    </w:tbl>
    <w:p w:rsidR="00A00D9F" w:rsidRPr="00F01782" w:rsidRDefault="00A00D9F" w:rsidP="00A00D9F">
      <w:pPr>
        <w:jc w:val="left"/>
        <w:rPr>
          <w:rFonts w:ascii="微软雅黑" w:eastAsia="微软雅黑" w:hAnsi="微软雅黑"/>
          <w:b/>
          <w:bCs/>
          <w:color w:val="000000" w:themeColor="text1"/>
          <w:sz w:val="32"/>
          <w:szCs w:val="32"/>
        </w:rPr>
      </w:pPr>
    </w:p>
    <w:p w:rsidR="001B741E" w:rsidRPr="00891F60" w:rsidRDefault="001B741E" w:rsidP="00A00D9F">
      <w:pPr>
        <w:jc w:val="left"/>
        <w:rPr>
          <w:rFonts w:ascii="微软雅黑" w:eastAsia="微软雅黑" w:hAnsi="微软雅黑"/>
          <w:b/>
          <w:bCs/>
          <w:color w:val="000000" w:themeColor="text1"/>
          <w:sz w:val="32"/>
          <w:szCs w:val="32"/>
        </w:rPr>
      </w:pPr>
      <w:r w:rsidRPr="00891F60">
        <w:rPr>
          <w:rFonts w:ascii="微软雅黑" w:eastAsia="微软雅黑" w:hAnsi="微软雅黑" w:hint="eastAsia"/>
          <w:b/>
          <w:bCs/>
          <w:color w:val="000000" w:themeColor="text1"/>
          <w:sz w:val="32"/>
          <w:szCs w:val="32"/>
        </w:rPr>
        <w:t>培训</w:t>
      </w:r>
      <w:r>
        <w:rPr>
          <w:rFonts w:ascii="微软雅黑" w:eastAsia="微软雅黑" w:hAnsi="微软雅黑" w:hint="eastAsia"/>
          <w:b/>
          <w:bCs/>
          <w:color w:val="000000" w:themeColor="text1"/>
          <w:sz w:val="32"/>
          <w:szCs w:val="32"/>
        </w:rPr>
        <w:t>专家</w:t>
      </w:r>
      <w:r w:rsidRPr="00891F60">
        <w:rPr>
          <w:rFonts w:ascii="微软雅黑" w:eastAsia="微软雅黑" w:hAnsi="微软雅黑" w:hint="eastAsia"/>
          <w:b/>
          <w:bCs/>
          <w:color w:val="000000" w:themeColor="text1"/>
          <w:sz w:val="32"/>
          <w:szCs w:val="32"/>
        </w:rPr>
        <w:t>简介</w:t>
      </w:r>
    </w:p>
    <w:p w:rsidR="001B741E" w:rsidRPr="00891F60" w:rsidRDefault="008B3FE8" w:rsidP="001B741E">
      <w:pPr>
        <w:pStyle w:val="2"/>
        <w:snapToGrid w:val="0"/>
        <w:spacing w:line="360" w:lineRule="auto"/>
        <w:ind w:left="0" w:firstLine="0"/>
        <w:contextualSpacing/>
        <w:rPr>
          <w:rFonts w:ascii="微软雅黑" w:eastAsia="微软雅黑" w:hAnsi="微软雅黑" w:cs="Arial"/>
          <w:b/>
          <w:bCs/>
          <w:color w:val="000000" w:themeColor="text1"/>
          <w:sz w:val="21"/>
          <w:szCs w:val="21"/>
          <w:lang w:val="en-US" w:eastAsia="zh-CN"/>
        </w:rPr>
      </w:pPr>
      <w:r>
        <w:rPr>
          <w:rFonts w:ascii="微软雅黑" w:eastAsia="微软雅黑" w:hAnsi="微软雅黑" w:cs="Arial" w:hint="eastAsia"/>
          <w:b/>
          <w:bCs/>
          <w:color w:val="000000" w:themeColor="text1"/>
          <w:sz w:val="21"/>
          <w:szCs w:val="21"/>
          <w:lang w:val="en-US" w:eastAsia="zh-CN"/>
        </w:rPr>
        <w:t>汪文岱</w:t>
      </w:r>
      <w:r w:rsidR="001B741E" w:rsidRPr="005F66C0">
        <w:rPr>
          <w:rFonts w:ascii="微软雅黑" w:eastAsia="微软雅黑" w:hAnsi="微软雅黑" w:cs="Arial" w:hint="eastAsia"/>
          <w:b/>
          <w:bCs/>
          <w:color w:val="000000" w:themeColor="text1"/>
          <w:sz w:val="21"/>
          <w:szCs w:val="21"/>
          <w:lang w:val="en-US" w:eastAsia="zh-CN"/>
        </w:rPr>
        <w:t xml:space="preserve">博士(Dr. </w:t>
      </w:r>
      <w:r>
        <w:rPr>
          <w:rFonts w:ascii="微软雅黑" w:eastAsia="微软雅黑" w:hAnsi="微软雅黑" w:cs="Arial" w:hint="eastAsia"/>
          <w:b/>
          <w:bCs/>
          <w:color w:val="000000" w:themeColor="text1"/>
          <w:sz w:val="21"/>
          <w:szCs w:val="21"/>
          <w:lang w:val="en-US" w:eastAsia="zh-CN"/>
        </w:rPr>
        <w:t>Wendai Wang</w:t>
      </w:r>
      <w:r w:rsidR="001B741E" w:rsidRPr="005F66C0">
        <w:rPr>
          <w:rFonts w:ascii="微软雅黑" w:eastAsia="微软雅黑" w:hAnsi="微软雅黑" w:cs="Arial" w:hint="eastAsia"/>
          <w:b/>
          <w:bCs/>
          <w:color w:val="000000" w:themeColor="text1"/>
          <w:sz w:val="21"/>
          <w:szCs w:val="21"/>
          <w:lang w:val="en-US" w:eastAsia="zh-CN"/>
        </w:rPr>
        <w:t>)</w:t>
      </w:r>
      <w:r w:rsidR="001B741E" w:rsidRPr="004952A5">
        <w:rPr>
          <w:rFonts w:ascii="微软雅黑" w:eastAsia="微软雅黑" w:hAnsi="微软雅黑" w:cs="Arial" w:hint="eastAsia"/>
          <w:b/>
          <w:bCs/>
          <w:color w:val="000000" w:themeColor="text1"/>
          <w:sz w:val="21"/>
          <w:szCs w:val="21"/>
          <w:lang w:val="en-US" w:eastAsia="zh-CN"/>
        </w:rPr>
        <w:t>•</w:t>
      </w:r>
      <w:r w:rsidR="001B741E" w:rsidRPr="004952A5">
        <w:rPr>
          <w:rFonts w:ascii="微软雅黑" w:eastAsia="微软雅黑" w:hAnsi="微软雅黑" w:cs="Arial" w:hint="eastAsia"/>
          <w:b/>
          <w:bCs/>
          <w:color w:val="000000" w:themeColor="text1"/>
          <w:sz w:val="21"/>
          <w:szCs w:val="21"/>
          <w:lang w:val="en-US" w:eastAsia="zh-CN"/>
        </w:rPr>
        <w:tab/>
        <w:t>上海瑞卓海外高级可靠性顾问</w:t>
      </w:r>
    </w:p>
    <w:p w:rsidR="00E40AD9" w:rsidRDefault="008B3FE8" w:rsidP="008B3FE8">
      <w:pPr>
        <w:ind w:firstLine="420"/>
        <w:rPr>
          <w:rFonts w:ascii="微软雅黑" w:eastAsia="微软雅黑" w:hAnsi="微软雅黑"/>
          <w:color w:val="000000" w:themeColor="text1"/>
        </w:rPr>
      </w:pPr>
      <w:r w:rsidRPr="008B3FE8">
        <w:rPr>
          <w:rFonts w:ascii="微软雅黑" w:eastAsia="微软雅黑" w:hAnsi="微软雅黑" w:hint="eastAsia"/>
          <w:color w:val="000000" w:themeColor="text1"/>
        </w:rPr>
        <w:t>汪文岱博士，首席可靠性工程师，拥有30多年可靠性工程在工业届和学术界的研究和实践经验，上海交通大学学士和硕士学位，亚利桑那大学博士学位，曾在多家财富100强公司担任可靠性工程的领导职务，曾担任Applied Materials、通用电气和霍尼韦尔公司的高级可靠性经理/技术负责人以及GE公司可靠性工程委员会主席，他曾成功地在霍尼韦尔、通用电气和Applied Materials等公司发起、开发和推广可靠性设计体系，并成功地推动了通用电气公司可靠性先锋计划（GE RPP）和AMAT供应商可靠性资格认证计划。汪文岱博士发表了50多篇技术论文，并获得了许多奖项，曾受邀在会议上发表过多次演讲和培训课程。汪文岱博士连续担任RAMS副主席20余年，他还担任过许多国际会议的项目委员会成员或联合主席。是可靠性工程师协会（SRE）硅谷分会副会长和ASQ认证可靠性工程师（CRE）认证准备委员会成员。</w:t>
      </w:r>
    </w:p>
    <w:p w:rsidR="00A00D9F" w:rsidRDefault="00A00D9F" w:rsidP="008B3FE8">
      <w:pPr>
        <w:ind w:firstLine="420"/>
        <w:rPr>
          <w:rFonts w:ascii="微软雅黑" w:eastAsia="微软雅黑" w:hAnsi="微软雅黑"/>
          <w:color w:val="000000" w:themeColor="text1"/>
        </w:rPr>
      </w:pPr>
    </w:p>
    <w:p w:rsidR="00A00D9F" w:rsidRDefault="00A00D9F" w:rsidP="008B3FE8">
      <w:pPr>
        <w:ind w:firstLine="420"/>
        <w:rPr>
          <w:rFonts w:ascii="微软雅黑" w:eastAsia="微软雅黑" w:hAnsi="微软雅黑"/>
          <w:color w:val="000000" w:themeColor="text1"/>
        </w:rPr>
      </w:pPr>
    </w:p>
    <w:p w:rsidR="00A00D9F" w:rsidRPr="00891F60" w:rsidRDefault="00A00D9F" w:rsidP="00A00D9F">
      <w:pPr>
        <w:jc w:val="left"/>
        <w:rPr>
          <w:rFonts w:ascii="微软雅黑" w:eastAsia="微软雅黑" w:hAnsi="微软雅黑"/>
          <w:b/>
          <w:bCs/>
          <w:color w:val="000000" w:themeColor="text1"/>
          <w:sz w:val="32"/>
          <w:szCs w:val="32"/>
        </w:rPr>
      </w:pPr>
      <w:r w:rsidRPr="00891F60">
        <w:rPr>
          <w:rFonts w:ascii="微软雅黑" w:eastAsia="微软雅黑" w:hAnsi="微软雅黑" w:hint="eastAsia"/>
          <w:b/>
          <w:bCs/>
          <w:color w:val="000000" w:themeColor="text1"/>
          <w:sz w:val="32"/>
          <w:szCs w:val="32"/>
        </w:rPr>
        <w:lastRenderedPageBreak/>
        <w:t>培训地点</w:t>
      </w:r>
    </w:p>
    <w:p w:rsidR="00A00D9F" w:rsidRPr="008A739B" w:rsidRDefault="007130B0" w:rsidP="00A00D9F">
      <w:pPr>
        <w:pStyle w:val="a3"/>
        <w:tabs>
          <w:tab w:val="left" w:pos="360"/>
        </w:tabs>
        <w:kinsoku w:val="0"/>
        <w:overflowPunct w:val="0"/>
        <w:spacing w:before="29"/>
        <w:rPr>
          <w:rFonts w:ascii="微软雅黑" w:eastAsia="微软雅黑" w:hAnsi="微软雅黑" w:cs="宋体"/>
          <w:color w:val="000000" w:themeColor="text1"/>
          <w:kern w:val="0"/>
          <w:szCs w:val="21"/>
        </w:rPr>
      </w:pPr>
      <w:r w:rsidRPr="008A739B">
        <w:rPr>
          <w:rFonts w:ascii="微软雅黑" w:eastAsia="微软雅黑" w:hAnsi="微软雅黑" w:cs="宋体" w:hint="eastAsia"/>
          <w:color w:val="000000" w:themeColor="text1"/>
          <w:kern w:val="0"/>
          <w:szCs w:val="21"/>
        </w:rPr>
        <w:t>上海市虹口区逸仙路50号上汽集团培训中心</w:t>
      </w:r>
    </w:p>
    <w:p w:rsidR="007130B0" w:rsidRDefault="007130B0" w:rsidP="00A00D9F">
      <w:pPr>
        <w:pStyle w:val="a3"/>
        <w:tabs>
          <w:tab w:val="left" w:pos="360"/>
        </w:tabs>
        <w:kinsoku w:val="0"/>
        <w:overflowPunct w:val="0"/>
        <w:spacing w:before="29"/>
        <w:rPr>
          <w:rFonts w:ascii="Arial" w:hAnsi="Arial" w:cs="Arial"/>
          <w:color w:val="000000" w:themeColor="text1"/>
          <w:spacing w:val="-1"/>
        </w:rPr>
      </w:pPr>
      <w:r>
        <w:rPr>
          <w:rFonts w:ascii="Arial" w:hAnsi="Arial" w:cs="Arial"/>
          <w:noProof/>
          <w:color w:val="000000" w:themeColor="text1"/>
          <w:spacing w:val="-1"/>
        </w:rPr>
        <w:drawing>
          <wp:inline distT="0" distB="0" distL="0" distR="0">
            <wp:extent cx="5274310" cy="313499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培训地址.jpg"/>
                    <pic:cNvPicPr/>
                  </pic:nvPicPr>
                  <pic:blipFill>
                    <a:blip r:embed="rId9">
                      <a:extLst>
                        <a:ext uri="{28A0092B-C50C-407E-A947-70E740481C1C}">
                          <a14:useLocalDpi xmlns:a14="http://schemas.microsoft.com/office/drawing/2010/main" val="0"/>
                        </a:ext>
                      </a:extLst>
                    </a:blip>
                    <a:stretch>
                      <a:fillRect/>
                    </a:stretch>
                  </pic:blipFill>
                  <pic:spPr>
                    <a:xfrm>
                      <a:off x="0" y="0"/>
                      <a:ext cx="5274310" cy="3134995"/>
                    </a:xfrm>
                    <a:prstGeom prst="rect">
                      <a:avLst/>
                    </a:prstGeom>
                  </pic:spPr>
                </pic:pic>
              </a:graphicData>
            </a:graphic>
          </wp:inline>
        </w:drawing>
      </w:r>
    </w:p>
    <w:p w:rsidR="007130B0" w:rsidRPr="008A739B" w:rsidRDefault="007130B0" w:rsidP="00A00D9F">
      <w:pPr>
        <w:pStyle w:val="a3"/>
        <w:tabs>
          <w:tab w:val="left" w:pos="360"/>
        </w:tabs>
        <w:kinsoku w:val="0"/>
        <w:overflowPunct w:val="0"/>
        <w:spacing w:before="29"/>
        <w:rPr>
          <w:rFonts w:ascii="微软雅黑" w:eastAsia="微软雅黑" w:hAnsi="微软雅黑" w:cs="宋体"/>
          <w:color w:val="000000" w:themeColor="text1"/>
          <w:kern w:val="0"/>
          <w:szCs w:val="21"/>
        </w:rPr>
      </w:pPr>
      <w:r w:rsidRPr="008A739B">
        <w:rPr>
          <w:rFonts w:ascii="微软雅黑" w:eastAsia="微软雅黑" w:hAnsi="微软雅黑" w:cs="宋体" w:hint="eastAsia"/>
          <w:color w:val="000000" w:themeColor="text1"/>
          <w:kern w:val="0"/>
          <w:szCs w:val="21"/>
        </w:rPr>
        <w:t>交通指引：地铁三号线大柏树站一号出口步行10分钟</w:t>
      </w:r>
    </w:p>
    <w:p w:rsidR="00A00D9F" w:rsidRDefault="00A00D9F" w:rsidP="00A00D9F">
      <w:pPr>
        <w:jc w:val="left"/>
        <w:rPr>
          <w:rFonts w:ascii="微软雅黑" w:eastAsia="微软雅黑" w:hAnsi="微软雅黑"/>
          <w:b/>
          <w:bCs/>
          <w:color w:val="000000" w:themeColor="text1"/>
          <w:sz w:val="32"/>
          <w:szCs w:val="32"/>
        </w:rPr>
      </w:pPr>
    </w:p>
    <w:p w:rsidR="00A00D9F" w:rsidRPr="00891F60" w:rsidRDefault="00A00D9F" w:rsidP="00A00D9F">
      <w:pPr>
        <w:jc w:val="left"/>
        <w:rPr>
          <w:color w:val="000000" w:themeColor="text1"/>
        </w:rPr>
      </w:pPr>
      <w:r w:rsidRPr="00891F60">
        <w:rPr>
          <w:rFonts w:ascii="微软雅黑" w:eastAsia="微软雅黑" w:hAnsi="微软雅黑" w:hint="eastAsia"/>
          <w:b/>
          <w:bCs/>
          <w:color w:val="000000" w:themeColor="text1"/>
          <w:sz w:val="32"/>
          <w:szCs w:val="32"/>
        </w:rPr>
        <w:t>培训费用</w:t>
      </w:r>
    </w:p>
    <w:p w:rsidR="00A00D9F" w:rsidRPr="00891F60" w:rsidRDefault="00A00D9F" w:rsidP="00A00D9F">
      <w:pPr>
        <w:ind w:firstLine="420"/>
        <w:rPr>
          <w:rFonts w:ascii="微软雅黑" w:eastAsia="微软雅黑" w:hAnsi="微软雅黑"/>
          <w:color w:val="000000" w:themeColor="text1"/>
        </w:rPr>
      </w:pPr>
      <w:r>
        <w:rPr>
          <w:rFonts w:ascii="微软雅黑" w:eastAsia="微软雅黑" w:hAnsi="微软雅黑" w:hint="eastAsia"/>
          <w:color w:val="000000" w:themeColor="text1"/>
        </w:rPr>
        <w:t>3500</w:t>
      </w:r>
      <w:r w:rsidRPr="00891F60">
        <w:rPr>
          <w:rFonts w:ascii="微软雅黑" w:eastAsia="微软雅黑" w:hAnsi="微软雅黑" w:hint="eastAsia"/>
          <w:color w:val="000000" w:themeColor="text1"/>
        </w:rPr>
        <w:t xml:space="preserve"> 元/人（食宿差旅等费用自理）,</w:t>
      </w:r>
      <w:r w:rsidRPr="00891F60">
        <w:rPr>
          <w:rFonts w:hint="eastAsia"/>
          <w:color w:val="000000" w:themeColor="text1"/>
        </w:rPr>
        <w:t>请于</w:t>
      </w:r>
      <w:r w:rsidRPr="00891F60">
        <w:rPr>
          <w:rFonts w:hint="eastAsia"/>
          <w:color w:val="000000" w:themeColor="text1"/>
        </w:rPr>
        <w:t>201</w:t>
      </w:r>
      <w:r>
        <w:rPr>
          <w:rFonts w:hint="eastAsia"/>
          <w:color w:val="000000" w:themeColor="text1"/>
        </w:rPr>
        <w:t>9</w:t>
      </w:r>
      <w:r w:rsidRPr="00891F60">
        <w:rPr>
          <w:rFonts w:hint="eastAsia"/>
          <w:color w:val="000000" w:themeColor="text1"/>
        </w:rPr>
        <w:t>年</w:t>
      </w:r>
      <w:r>
        <w:rPr>
          <w:rFonts w:hint="eastAsia"/>
          <w:color w:val="000000" w:themeColor="text1"/>
        </w:rPr>
        <w:t>6</w:t>
      </w:r>
      <w:r w:rsidRPr="00891F60">
        <w:rPr>
          <w:rFonts w:hint="eastAsia"/>
          <w:color w:val="000000" w:themeColor="text1"/>
        </w:rPr>
        <w:t>月</w:t>
      </w:r>
      <w:r>
        <w:rPr>
          <w:rFonts w:hint="eastAsia"/>
          <w:color w:val="000000" w:themeColor="text1"/>
        </w:rPr>
        <w:t>26</w:t>
      </w:r>
      <w:r w:rsidRPr="00891F60">
        <w:rPr>
          <w:rFonts w:hint="eastAsia"/>
          <w:color w:val="000000" w:themeColor="text1"/>
        </w:rPr>
        <w:t>日之前将款项汇至如下账户</w:t>
      </w:r>
      <w:r w:rsidRPr="00891F60">
        <w:rPr>
          <w:rFonts w:hint="eastAsia"/>
          <w:color w:val="000000" w:themeColor="text1"/>
        </w:rPr>
        <w:t>:</w:t>
      </w:r>
    </w:p>
    <w:p w:rsidR="00A00D9F" w:rsidRPr="00891F60" w:rsidRDefault="00A00D9F" w:rsidP="00A00D9F">
      <w:pPr>
        <w:ind w:firstLine="420"/>
        <w:rPr>
          <w:rFonts w:ascii="微软雅黑" w:eastAsia="微软雅黑" w:hAnsi="微软雅黑"/>
          <w:color w:val="000000" w:themeColor="text1"/>
        </w:rPr>
      </w:pPr>
      <w:r w:rsidRPr="00891F60">
        <w:rPr>
          <w:rFonts w:ascii="微软雅黑" w:eastAsia="微软雅黑" w:hAnsi="微软雅黑" w:hint="eastAsia"/>
          <w:color w:val="000000" w:themeColor="text1"/>
        </w:rPr>
        <w:t>账户名称：上海瑞卓软件股份有限公司</w:t>
      </w:r>
    </w:p>
    <w:p w:rsidR="00A00D9F" w:rsidRPr="00891F60" w:rsidRDefault="00A00D9F" w:rsidP="00A00D9F">
      <w:pPr>
        <w:ind w:firstLine="420"/>
        <w:rPr>
          <w:rFonts w:ascii="微软雅黑" w:eastAsia="微软雅黑" w:hAnsi="微软雅黑"/>
          <w:color w:val="000000" w:themeColor="text1"/>
        </w:rPr>
      </w:pPr>
      <w:r w:rsidRPr="00891F60">
        <w:rPr>
          <w:rFonts w:ascii="微软雅黑" w:eastAsia="微软雅黑" w:hAnsi="微软雅黑" w:hint="eastAsia"/>
          <w:color w:val="000000" w:themeColor="text1"/>
        </w:rPr>
        <w:t>账号：3100 1667 1110 5250 3636</w:t>
      </w:r>
    </w:p>
    <w:p w:rsidR="00A00D9F" w:rsidRDefault="00A00D9F" w:rsidP="00A00D9F">
      <w:pPr>
        <w:ind w:firstLine="420"/>
        <w:rPr>
          <w:rFonts w:ascii="微软雅黑" w:eastAsia="微软雅黑" w:hAnsi="微软雅黑"/>
          <w:color w:val="000000" w:themeColor="text1"/>
        </w:rPr>
      </w:pPr>
      <w:r w:rsidRPr="00891F60">
        <w:rPr>
          <w:rFonts w:ascii="微软雅黑" w:eastAsia="微软雅黑" w:hAnsi="微软雅黑" w:hint="eastAsia"/>
          <w:color w:val="000000" w:themeColor="text1"/>
        </w:rPr>
        <w:t>开户行：中国建设银行上海紫竹支行</w:t>
      </w:r>
    </w:p>
    <w:p w:rsidR="00A00D9F" w:rsidRDefault="00A00D9F" w:rsidP="00A00D9F">
      <w:pPr>
        <w:jc w:val="left"/>
        <w:rPr>
          <w:rFonts w:ascii="微软雅黑" w:eastAsia="微软雅黑" w:hAnsi="微软雅黑"/>
          <w:color w:val="000000" w:themeColor="text1"/>
        </w:rPr>
      </w:pPr>
      <w:r w:rsidRPr="00D83224">
        <w:rPr>
          <w:rFonts w:ascii="微软雅黑" w:eastAsia="微软雅黑" w:hAnsi="微软雅黑" w:hint="eastAsia"/>
          <w:b/>
          <w:bCs/>
          <w:color w:val="000000" w:themeColor="text1"/>
          <w:sz w:val="32"/>
          <w:szCs w:val="32"/>
        </w:rPr>
        <w:t>优惠</w:t>
      </w:r>
    </w:p>
    <w:p w:rsidR="00A00D9F" w:rsidRPr="00D83224" w:rsidRDefault="00A00D9F" w:rsidP="00A00D9F">
      <w:pPr>
        <w:jc w:val="left"/>
        <w:rPr>
          <w:rFonts w:ascii="微软雅黑" w:eastAsia="微软雅黑" w:hAnsi="微软雅黑"/>
          <w:color w:val="000000" w:themeColor="text1"/>
        </w:rPr>
      </w:pPr>
      <w:r w:rsidRPr="00D83224">
        <w:rPr>
          <w:rFonts w:ascii="微软雅黑" w:eastAsia="微软雅黑" w:hAnsi="微软雅黑" w:hint="eastAsia"/>
          <w:color w:val="000000" w:themeColor="text1"/>
        </w:rPr>
        <w:t>符合以下条件之一者均享受9折优惠：</w:t>
      </w:r>
    </w:p>
    <w:p w:rsidR="00A00D9F" w:rsidRPr="00D83224" w:rsidRDefault="00A00D9F" w:rsidP="00A00D9F">
      <w:pPr>
        <w:pStyle w:val="2"/>
        <w:numPr>
          <w:ilvl w:val="0"/>
          <w:numId w:val="6"/>
        </w:numPr>
        <w:snapToGrid w:val="0"/>
        <w:spacing w:line="360" w:lineRule="auto"/>
        <w:contextualSpacing/>
        <w:rPr>
          <w:rFonts w:ascii="微软雅黑" w:eastAsia="微软雅黑" w:hAnsi="微软雅黑" w:cs="Arial"/>
          <w:color w:val="000000" w:themeColor="text1"/>
          <w:sz w:val="21"/>
          <w:szCs w:val="21"/>
          <w:lang w:eastAsia="zh-CN"/>
        </w:rPr>
      </w:pPr>
      <w:r w:rsidRPr="00D83224">
        <w:rPr>
          <w:rFonts w:ascii="微软雅黑" w:eastAsia="微软雅黑" w:hAnsi="微软雅黑" w:cs="Arial" w:hint="eastAsia"/>
          <w:color w:val="000000" w:themeColor="text1"/>
          <w:sz w:val="21"/>
          <w:szCs w:val="21"/>
          <w:lang w:eastAsia="zh-CN"/>
        </w:rPr>
        <w:t>中国汽车工程学会可靠性分会注册会员；</w:t>
      </w:r>
    </w:p>
    <w:p w:rsidR="00A00D9F" w:rsidRPr="00D83224" w:rsidRDefault="00A00D9F" w:rsidP="00A00D9F">
      <w:pPr>
        <w:pStyle w:val="2"/>
        <w:numPr>
          <w:ilvl w:val="0"/>
          <w:numId w:val="6"/>
        </w:numPr>
        <w:snapToGrid w:val="0"/>
        <w:spacing w:line="360" w:lineRule="auto"/>
        <w:contextualSpacing/>
        <w:rPr>
          <w:rFonts w:ascii="微软雅黑" w:eastAsia="微软雅黑" w:hAnsi="微软雅黑" w:cs="Arial"/>
          <w:color w:val="000000" w:themeColor="text1"/>
          <w:sz w:val="21"/>
          <w:szCs w:val="21"/>
          <w:lang w:eastAsia="zh-CN"/>
        </w:rPr>
      </w:pPr>
      <w:r w:rsidRPr="00D83224">
        <w:rPr>
          <w:rFonts w:ascii="微软雅黑" w:eastAsia="微软雅黑" w:hAnsi="微软雅黑" w:cs="Arial" w:hint="eastAsia"/>
          <w:color w:val="000000" w:themeColor="text1"/>
          <w:sz w:val="21"/>
          <w:szCs w:val="21"/>
          <w:lang w:eastAsia="zh-CN"/>
        </w:rPr>
        <w:t>美国</w:t>
      </w:r>
      <w:r w:rsidRPr="008525EA">
        <w:rPr>
          <w:rFonts w:ascii="微软雅黑" w:eastAsia="微软雅黑" w:hAnsi="微软雅黑" w:cs="Arial" w:hint="eastAsia"/>
          <w:color w:val="000000" w:themeColor="text1"/>
          <w:sz w:val="21"/>
          <w:szCs w:val="21"/>
          <w:lang w:eastAsia="zh-CN"/>
        </w:rPr>
        <w:t>可靠性工程师协会（SRE）</w:t>
      </w:r>
      <w:r w:rsidRPr="00D83224">
        <w:rPr>
          <w:rFonts w:ascii="微软雅黑" w:eastAsia="微软雅黑" w:hAnsi="微软雅黑" w:cs="Arial" w:hint="eastAsia"/>
          <w:color w:val="000000" w:themeColor="text1"/>
          <w:sz w:val="21"/>
          <w:szCs w:val="21"/>
          <w:lang w:eastAsia="zh-CN"/>
        </w:rPr>
        <w:t>注册会员；</w:t>
      </w:r>
    </w:p>
    <w:p w:rsidR="00A00D9F" w:rsidRDefault="00A00D9F" w:rsidP="00A00D9F">
      <w:pPr>
        <w:pStyle w:val="2"/>
        <w:numPr>
          <w:ilvl w:val="0"/>
          <w:numId w:val="6"/>
        </w:numPr>
        <w:snapToGrid w:val="0"/>
        <w:spacing w:line="360" w:lineRule="auto"/>
        <w:contextualSpacing/>
        <w:rPr>
          <w:rFonts w:ascii="微软雅黑" w:eastAsia="微软雅黑" w:hAnsi="微软雅黑" w:cs="Arial"/>
          <w:color w:val="000000" w:themeColor="text1"/>
          <w:sz w:val="21"/>
          <w:szCs w:val="21"/>
          <w:lang w:eastAsia="zh-CN"/>
        </w:rPr>
      </w:pPr>
      <w:r>
        <w:rPr>
          <w:rFonts w:ascii="微软雅黑" w:eastAsia="微软雅黑" w:hAnsi="微软雅黑" w:cs="Arial" w:hint="eastAsia"/>
          <w:color w:val="000000" w:themeColor="text1"/>
          <w:sz w:val="21"/>
          <w:szCs w:val="21"/>
          <w:lang w:eastAsia="zh-CN"/>
        </w:rPr>
        <w:t>同一公司2名以上参与者。</w:t>
      </w:r>
    </w:p>
    <w:p w:rsidR="00A00D9F" w:rsidRPr="00891F60" w:rsidRDefault="00A00D9F" w:rsidP="006D3805">
      <w:pPr>
        <w:jc w:val="left"/>
        <w:rPr>
          <w:color w:val="000000" w:themeColor="text1"/>
        </w:rPr>
      </w:pPr>
      <w:r>
        <w:rPr>
          <w:rFonts w:ascii="微软雅黑" w:eastAsia="微软雅黑" w:hAnsi="微软雅黑"/>
          <w:b/>
          <w:bCs/>
          <w:color w:val="000000" w:themeColor="text1"/>
          <w:sz w:val="32"/>
          <w:szCs w:val="32"/>
        </w:rPr>
        <w:br w:type="page"/>
      </w:r>
      <w:r w:rsidRPr="00891F60">
        <w:rPr>
          <w:b/>
          <w:bCs/>
          <w:color w:val="000000" w:themeColor="text1"/>
        </w:rPr>
        <w:lastRenderedPageBreak/>
        <w:t> </w:t>
      </w:r>
      <w:r w:rsidRPr="00891F60">
        <w:rPr>
          <w:rFonts w:ascii="微软雅黑" w:eastAsia="微软雅黑" w:hAnsi="微软雅黑" w:hint="eastAsia"/>
          <w:b/>
          <w:bCs/>
          <w:color w:val="000000" w:themeColor="text1"/>
          <w:sz w:val="32"/>
          <w:szCs w:val="32"/>
        </w:rPr>
        <w:t>快速报名如下：</w:t>
      </w:r>
    </w:p>
    <w:p w:rsidR="006D3805" w:rsidRPr="006D3805" w:rsidRDefault="006D3805" w:rsidP="006D3805">
      <w:pPr>
        <w:kinsoku w:val="0"/>
        <w:overflowPunct w:val="0"/>
        <w:spacing w:line="539" w:lineRule="exact"/>
        <w:ind w:left="15"/>
        <w:jc w:val="left"/>
        <w:rPr>
          <w:rFonts w:ascii="Times New Roman" w:hAnsi="Times New Roman" w:cs="Times New Roman"/>
          <w:color w:val="000000" w:themeColor="text1"/>
          <w:kern w:val="2"/>
          <w:szCs w:val="24"/>
        </w:rPr>
      </w:pPr>
      <w:r w:rsidRPr="006D3805">
        <w:rPr>
          <w:rFonts w:ascii="Times New Roman" w:hAnsi="Times New Roman" w:cs="Times New Roman" w:hint="eastAsia"/>
          <w:color w:val="000000" w:themeColor="text1"/>
          <w:kern w:val="2"/>
          <w:szCs w:val="24"/>
        </w:rPr>
        <w:t>联系人：王小姐</w:t>
      </w:r>
    </w:p>
    <w:p w:rsidR="006D3805" w:rsidRPr="006D3805" w:rsidRDefault="006D3805" w:rsidP="006D3805">
      <w:pPr>
        <w:kinsoku w:val="0"/>
        <w:overflowPunct w:val="0"/>
        <w:spacing w:line="539" w:lineRule="exact"/>
        <w:ind w:left="15"/>
        <w:jc w:val="left"/>
        <w:rPr>
          <w:rFonts w:ascii="Times New Roman" w:hAnsi="Times New Roman" w:cs="Times New Roman"/>
          <w:color w:val="000000" w:themeColor="text1"/>
          <w:kern w:val="2"/>
          <w:szCs w:val="24"/>
        </w:rPr>
      </w:pPr>
      <w:r w:rsidRPr="006D3805">
        <w:rPr>
          <w:rFonts w:ascii="Times New Roman" w:hAnsi="Times New Roman" w:cs="Times New Roman" w:hint="eastAsia"/>
          <w:color w:val="000000" w:themeColor="text1"/>
          <w:kern w:val="2"/>
          <w:szCs w:val="24"/>
        </w:rPr>
        <w:t>电话：</w:t>
      </w:r>
      <w:r w:rsidRPr="006D3805">
        <w:rPr>
          <w:rFonts w:ascii="Times New Roman" w:hAnsi="Times New Roman" w:cs="Times New Roman" w:hint="eastAsia"/>
          <w:color w:val="000000" w:themeColor="text1"/>
          <w:kern w:val="2"/>
          <w:szCs w:val="24"/>
        </w:rPr>
        <w:t>86-21-61155671</w:t>
      </w:r>
    </w:p>
    <w:p w:rsidR="006D3805" w:rsidRPr="006D3805" w:rsidRDefault="006D3805" w:rsidP="006D3805">
      <w:pPr>
        <w:kinsoku w:val="0"/>
        <w:overflowPunct w:val="0"/>
        <w:spacing w:line="539" w:lineRule="exact"/>
        <w:ind w:left="15"/>
        <w:jc w:val="left"/>
        <w:rPr>
          <w:rFonts w:ascii="Times New Roman" w:hAnsi="Times New Roman" w:cs="Times New Roman"/>
          <w:color w:val="000000" w:themeColor="text1"/>
          <w:kern w:val="2"/>
          <w:szCs w:val="24"/>
        </w:rPr>
      </w:pPr>
      <w:r w:rsidRPr="006D3805">
        <w:rPr>
          <w:rFonts w:ascii="Times New Roman" w:hAnsi="Times New Roman" w:cs="Times New Roman" w:hint="eastAsia"/>
          <w:color w:val="000000" w:themeColor="text1"/>
          <w:kern w:val="2"/>
          <w:szCs w:val="24"/>
        </w:rPr>
        <w:t>传真：</w:t>
      </w:r>
      <w:r w:rsidRPr="006D3805">
        <w:rPr>
          <w:rFonts w:ascii="Times New Roman" w:hAnsi="Times New Roman" w:cs="Times New Roman" w:hint="eastAsia"/>
          <w:color w:val="000000" w:themeColor="text1"/>
          <w:kern w:val="2"/>
          <w:szCs w:val="24"/>
        </w:rPr>
        <w:t>86-21-34291102</w:t>
      </w:r>
    </w:p>
    <w:p w:rsidR="006D3805" w:rsidRDefault="006D3805" w:rsidP="006D3805">
      <w:pPr>
        <w:kinsoku w:val="0"/>
        <w:overflowPunct w:val="0"/>
        <w:spacing w:line="539" w:lineRule="exact"/>
        <w:ind w:left="15"/>
        <w:jc w:val="left"/>
        <w:rPr>
          <w:rFonts w:ascii="Times New Roman" w:hAnsi="Times New Roman" w:cs="Times New Roman"/>
          <w:color w:val="000000" w:themeColor="text1"/>
          <w:kern w:val="2"/>
          <w:szCs w:val="24"/>
        </w:rPr>
      </w:pPr>
      <w:r w:rsidRPr="006D3805">
        <w:rPr>
          <w:rFonts w:ascii="Times New Roman" w:hAnsi="Times New Roman" w:cs="Times New Roman" w:hint="eastAsia"/>
          <w:color w:val="000000" w:themeColor="text1"/>
          <w:kern w:val="2"/>
          <w:szCs w:val="24"/>
        </w:rPr>
        <w:t>邮箱：</w:t>
      </w:r>
      <w:hyperlink r:id="rId10" w:history="1">
        <w:r w:rsidRPr="00D459E4">
          <w:rPr>
            <w:rStyle w:val="a7"/>
            <w:rFonts w:ascii="Times New Roman" w:hAnsi="Times New Roman" w:cs="Times New Roman" w:hint="eastAsia"/>
            <w:kern w:val="2"/>
            <w:szCs w:val="24"/>
          </w:rPr>
          <w:t>ruth.wang@reliabench.com</w:t>
        </w:r>
      </w:hyperlink>
    </w:p>
    <w:p w:rsidR="00A00D9F" w:rsidRPr="00891F60" w:rsidRDefault="00A00D9F" w:rsidP="006D3805">
      <w:pPr>
        <w:kinsoku w:val="0"/>
        <w:overflowPunct w:val="0"/>
        <w:spacing w:line="539" w:lineRule="exact"/>
        <w:ind w:left="15"/>
        <w:jc w:val="center"/>
        <w:rPr>
          <w:rFonts w:ascii="宋体"/>
          <w:color w:val="000000" w:themeColor="text1"/>
          <w:sz w:val="30"/>
          <w:szCs w:val="30"/>
        </w:rPr>
      </w:pPr>
      <w:r w:rsidRPr="00891F60">
        <w:rPr>
          <w:rFonts w:ascii="宋体" w:hint="eastAsia"/>
          <w:b/>
          <w:bCs/>
          <w:color w:val="000000" w:themeColor="text1"/>
          <w:spacing w:val="1"/>
          <w:sz w:val="30"/>
          <w:szCs w:val="30"/>
        </w:rPr>
        <w:t>报名回执</w:t>
      </w:r>
    </w:p>
    <w:p w:rsidR="00A00D9F" w:rsidRPr="00891F60" w:rsidRDefault="00A00D9F" w:rsidP="00A00D9F">
      <w:pPr>
        <w:kinsoku w:val="0"/>
        <w:overflowPunct w:val="0"/>
        <w:spacing w:line="200" w:lineRule="exact"/>
        <w:rPr>
          <w:color w:val="000000" w:themeColor="text1"/>
          <w:sz w:val="20"/>
          <w:szCs w:val="20"/>
        </w:rPr>
      </w:pPr>
    </w:p>
    <w:tbl>
      <w:tblPr>
        <w:tblpPr w:leftFromText="180" w:rightFromText="180" w:vertAnchor="text" w:horzAnchor="page" w:tblpX="1812" w:tblpY="-41"/>
        <w:tblW w:w="8363" w:type="dxa"/>
        <w:tblLayout w:type="fixed"/>
        <w:tblCellMar>
          <w:left w:w="0" w:type="dxa"/>
          <w:right w:w="0" w:type="dxa"/>
        </w:tblCellMar>
        <w:tblLook w:val="04A0" w:firstRow="1" w:lastRow="0" w:firstColumn="1" w:lastColumn="0" w:noHBand="0" w:noVBand="1"/>
      </w:tblPr>
      <w:tblGrid>
        <w:gridCol w:w="2273"/>
        <w:gridCol w:w="2127"/>
        <w:gridCol w:w="1701"/>
        <w:gridCol w:w="2262"/>
      </w:tblGrid>
      <w:tr w:rsidR="00A00D9F" w:rsidRPr="00891F60" w:rsidTr="005A1263">
        <w:trPr>
          <w:trHeight w:hRule="exact" w:val="600"/>
        </w:trPr>
        <w:tc>
          <w:tcPr>
            <w:tcW w:w="2273" w:type="dxa"/>
            <w:tcBorders>
              <w:top w:val="single" w:sz="4" w:space="0" w:color="000000"/>
              <w:left w:val="single" w:sz="4" w:space="0" w:color="000000"/>
              <w:bottom w:val="single" w:sz="4" w:space="0" w:color="000000"/>
              <w:right w:val="single" w:sz="4" w:space="0" w:color="000000"/>
            </w:tcBorders>
          </w:tcPr>
          <w:p w:rsidR="00A00D9F" w:rsidRPr="00891F60" w:rsidRDefault="00A00D9F" w:rsidP="005A1263">
            <w:pPr>
              <w:pStyle w:val="TableParagraph"/>
              <w:kinsoku w:val="0"/>
              <w:overflowPunct w:val="0"/>
              <w:spacing w:before="129"/>
              <w:ind w:left="483"/>
              <w:rPr>
                <w:color w:val="000000" w:themeColor="text1"/>
              </w:rPr>
            </w:pPr>
            <w:r w:rsidRPr="00891F60">
              <w:rPr>
                <w:rFonts w:ascii="宋体" w:eastAsia="宋体" w:cs="宋体" w:hint="eastAsia"/>
                <w:color w:val="000000" w:themeColor="text1"/>
                <w:spacing w:val="-2"/>
                <w:sz w:val="21"/>
                <w:szCs w:val="21"/>
              </w:rPr>
              <w:t>姓名（中文）</w:t>
            </w:r>
          </w:p>
        </w:tc>
        <w:tc>
          <w:tcPr>
            <w:tcW w:w="2127" w:type="dxa"/>
            <w:tcBorders>
              <w:top w:val="single" w:sz="4" w:space="0" w:color="000000"/>
              <w:left w:val="single" w:sz="4" w:space="0" w:color="000000"/>
              <w:bottom w:val="single" w:sz="4" w:space="0" w:color="000000"/>
              <w:right w:val="single" w:sz="4" w:space="0" w:color="000000"/>
            </w:tcBorders>
          </w:tcPr>
          <w:p w:rsidR="00A00D9F" w:rsidRPr="00891F60" w:rsidRDefault="00A00D9F" w:rsidP="005A1263">
            <w:pPr>
              <w:rPr>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A00D9F" w:rsidRPr="00891F60" w:rsidRDefault="00A00D9F" w:rsidP="005A1263">
            <w:pPr>
              <w:pStyle w:val="TableParagraph"/>
              <w:kinsoku w:val="0"/>
              <w:overflowPunct w:val="0"/>
              <w:spacing w:before="129"/>
              <w:ind w:left="361"/>
              <w:rPr>
                <w:color w:val="000000" w:themeColor="text1"/>
              </w:rPr>
            </w:pPr>
            <w:r w:rsidRPr="00891F60">
              <w:rPr>
                <w:rFonts w:ascii="宋体" w:eastAsia="宋体" w:cs="宋体" w:hint="eastAsia"/>
                <w:color w:val="000000" w:themeColor="text1"/>
                <w:spacing w:val="-1"/>
                <w:sz w:val="21"/>
                <w:szCs w:val="21"/>
              </w:rPr>
              <w:t>姓名（英文）</w:t>
            </w:r>
          </w:p>
        </w:tc>
        <w:tc>
          <w:tcPr>
            <w:tcW w:w="2262" w:type="dxa"/>
            <w:tcBorders>
              <w:top w:val="single" w:sz="4" w:space="0" w:color="000000"/>
              <w:left w:val="single" w:sz="4" w:space="0" w:color="000000"/>
              <w:bottom w:val="single" w:sz="4" w:space="0" w:color="000000"/>
              <w:right w:val="single" w:sz="4" w:space="0" w:color="000000"/>
            </w:tcBorders>
          </w:tcPr>
          <w:p w:rsidR="00A00D9F" w:rsidRPr="00891F60" w:rsidRDefault="00A00D9F" w:rsidP="005A1263">
            <w:pPr>
              <w:rPr>
                <w:color w:val="000000" w:themeColor="text1"/>
              </w:rPr>
            </w:pPr>
          </w:p>
        </w:tc>
      </w:tr>
      <w:tr w:rsidR="00A00D9F" w:rsidRPr="00891F60" w:rsidTr="005A1263">
        <w:trPr>
          <w:trHeight w:hRule="exact" w:val="602"/>
        </w:trPr>
        <w:tc>
          <w:tcPr>
            <w:tcW w:w="2273" w:type="dxa"/>
            <w:tcBorders>
              <w:top w:val="single" w:sz="4" w:space="0" w:color="000000"/>
              <w:left w:val="single" w:sz="4" w:space="0" w:color="000000"/>
              <w:bottom w:val="single" w:sz="4" w:space="0" w:color="000000"/>
              <w:right w:val="single" w:sz="4" w:space="0" w:color="000000"/>
            </w:tcBorders>
          </w:tcPr>
          <w:p w:rsidR="00A00D9F" w:rsidRPr="00891F60" w:rsidRDefault="00A00D9F" w:rsidP="005A1263">
            <w:pPr>
              <w:pStyle w:val="TableParagraph"/>
              <w:kinsoku w:val="0"/>
              <w:overflowPunct w:val="0"/>
              <w:spacing w:before="129"/>
              <w:ind w:left="483"/>
              <w:rPr>
                <w:color w:val="000000" w:themeColor="text1"/>
              </w:rPr>
            </w:pPr>
            <w:r w:rsidRPr="00891F60">
              <w:rPr>
                <w:rFonts w:ascii="宋体" w:eastAsia="宋体" w:cs="宋体" w:hint="eastAsia"/>
                <w:color w:val="000000" w:themeColor="text1"/>
                <w:spacing w:val="-1"/>
                <w:sz w:val="21"/>
                <w:szCs w:val="21"/>
              </w:rPr>
              <w:t>公司（中文）</w:t>
            </w:r>
          </w:p>
        </w:tc>
        <w:tc>
          <w:tcPr>
            <w:tcW w:w="6090" w:type="dxa"/>
            <w:gridSpan w:val="3"/>
            <w:tcBorders>
              <w:top w:val="single" w:sz="4" w:space="0" w:color="000000"/>
              <w:left w:val="single" w:sz="4" w:space="0" w:color="000000"/>
              <w:bottom w:val="single" w:sz="4" w:space="0" w:color="000000"/>
              <w:right w:val="single" w:sz="4" w:space="0" w:color="000000"/>
            </w:tcBorders>
          </w:tcPr>
          <w:p w:rsidR="00A00D9F" w:rsidRPr="00891F60" w:rsidRDefault="00A00D9F" w:rsidP="005A1263">
            <w:pPr>
              <w:rPr>
                <w:color w:val="000000" w:themeColor="text1"/>
              </w:rPr>
            </w:pPr>
          </w:p>
        </w:tc>
      </w:tr>
      <w:tr w:rsidR="00A00D9F" w:rsidRPr="00891F60" w:rsidTr="005A1263">
        <w:trPr>
          <w:trHeight w:hRule="exact" w:val="600"/>
        </w:trPr>
        <w:tc>
          <w:tcPr>
            <w:tcW w:w="2273" w:type="dxa"/>
            <w:tcBorders>
              <w:top w:val="single" w:sz="4" w:space="0" w:color="000000"/>
              <w:left w:val="single" w:sz="4" w:space="0" w:color="000000"/>
              <w:bottom w:val="single" w:sz="4" w:space="0" w:color="000000"/>
              <w:right w:val="single" w:sz="4" w:space="0" w:color="000000"/>
            </w:tcBorders>
          </w:tcPr>
          <w:p w:rsidR="00A00D9F" w:rsidRPr="00891F60" w:rsidRDefault="00A00D9F" w:rsidP="005A1263">
            <w:pPr>
              <w:pStyle w:val="TableParagraph"/>
              <w:kinsoku w:val="0"/>
              <w:overflowPunct w:val="0"/>
              <w:spacing w:before="129"/>
              <w:ind w:left="483"/>
              <w:rPr>
                <w:color w:val="000000" w:themeColor="text1"/>
              </w:rPr>
            </w:pPr>
            <w:r w:rsidRPr="00891F60">
              <w:rPr>
                <w:rFonts w:ascii="宋体" w:eastAsia="宋体" w:cs="宋体" w:hint="eastAsia"/>
                <w:color w:val="000000" w:themeColor="text1"/>
                <w:spacing w:val="-1"/>
                <w:sz w:val="21"/>
                <w:szCs w:val="21"/>
              </w:rPr>
              <w:t>公司（英文）</w:t>
            </w:r>
          </w:p>
        </w:tc>
        <w:tc>
          <w:tcPr>
            <w:tcW w:w="6090" w:type="dxa"/>
            <w:gridSpan w:val="3"/>
            <w:tcBorders>
              <w:top w:val="single" w:sz="4" w:space="0" w:color="000000"/>
              <w:left w:val="single" w:sz="4" w:space="0" w:color="000000"/>
              <w:bottom w:val="single" w:sz="4" w:space="0" w:color="000000"/>
              <w:right w:val="single" w:sz="4" w:space="0" w:color="000000"/>
            </w:tcBorders>
          </w:tcPr>
          <w:p w:rsidR="00A00D9F" w:rsidRPr="00891F60" w:rsidRDefault="00A00D9F" w:rsidP="005A1263">
            <w:pPr>
              <w:rPr>
                <w:color w:val="000000" w:themeColor="text1"/>
              </w:rPr>
            </w:pPr>
          </w:p>
        </w:tc>
      </w:tr>
      <w:tr w:rsidR="00A00D9F" w:rsidRPr="00891F60" w:rsidTr="005A1263">
        <w:trPr>
          <w:trHeight w:hRule="exact" w:val="600"/>
        </w:trPr>
        <w:tc>
          <w:tcPr>
            <w:tcW w:w="2273" w:type="dxa"/>
            <w:tcBorders>
              <w:top w:val="single" w:sz="4" w:space="0" w:color="000000"/>
              <w:left w:val="single" w:sz="4" w:space="0" w:color="000000"/>
              <w:bottom w:val="single" w:sz="4" w:space="0" w:color="000000"/>
              <w:right w:val="single" w:sz="4" w:space="0" w:color="000000"/>
            </w:tcBorders>
          </w:tcPr>
          <w:p w:rsidR="00A00D9F" w:rsidRPr="00891F60" w:rsidRDefault="00A00D9F" w:rsidP="005A1263">
            <w:pPr>
              <w:pStyle w:val="TableParagraph"/>
              <w:kinsoku w:val="0"/>
              <w:overflowPunct w:val="0"/>
              <w:spacing w:before="129"/>
              <w:ind w:left="874" w:right="895"/>
              <w:jc w:val="center"/>
              <w:rPr>
                <w:color w:val="000000" w:themeColor="text1"/>
              </w:rPr>
            </w:pPr>
            <w:r w:rsidRPr="00891F60">
              <w:rPr>
                <w:rFonts w:ascii="宋体" w:eastAsia="宋体" w:cs="宋体" w:hint="eastAsia"/>
                <w:color w:val="000000" w:themeColor="text1"/>
                <w:sz w:val="21"/>
                <w:szCs w:val="21"/>
              </w:rPr>
              <w:t>职务</w:t>
            </w:r>
          </w:p>
        </w:tc>
        <w:tc>
          <w:tcPr>
            <w:tcW w:w="6090" w:type="dxa"/>
            <w:gridSpan w:val="3"/>
            <w:tcBorders>
              <w:top w:val="single" w:sz="4" w:space="0" w:color="000000"/>
              <w:left w:val="single" w:sz="4" w:space="0" w:color="000000"/>
              <w:bottom w:val="single" w:sz="4" w:space="0" w:color="000000"/>
              <w:right w:val="single" w:sz="4" w:space="0" w:color="000000"/>
            </w:tcBorders>
          </w:tcPr>
          <w:p w:rsidR="00A00D9F" w:rsidRPr="00891F60" w:rsidRDefault="00A00D9F" w:rsidP="005A1263">
            <w:pPr>
              <w:rPr>
                <w:color w:val="000000" w:themeColor="text1"/>
              </w:rPr>
            </w:pPr>
          </w:p>
        </w:tc>
      </w:tr>
      <w:tr w:rsidR="00A00D9F" w:rsidRPr="00891F60" w:rsidTr="005A1263">
        <w:trPr>
          <w:trHeight w:hRule="exact" w:val="602"/>
        </w:trPr>
        <w:tc>
          <w:tcPr>
            <w:tcW w:w="2273" w:type="dxa"/>
            <w:tcBorders>
              <w:top w:val="single" w:sz="4" w:space="0" w:color="000000"/>
              <w:left w:val="single" w:sz="4" w:space="0" w:color="000000"/>
              <w:bottom w:val="single" w:sz="4" w:space="0" w:color="000000"/>
              <w:right w:val="single" w:sz="4" w:space="0" w:color="000000"/>
            </w:tcBorders>
          </w:tcPr>
          <w:p w:rsidR="00A00D9F" w:rsidRPr="00891F60" w:rsidRDefault="00A00D9F" w:rsidP="005A1263">
            <w:pPr>
              <w:pStyle w:val="TableParagraph"/>
              <w:kinsoku w:val="0"/>
              <w:overflowPunct w:val="0"/>
              <w:spacing w:before="131"/>
              <w:ind w:left="885" w:right="883"/>
              <w:jc w:val="center"/>
              <w:rPr>
                <w:color w:val="000000" w:themeColor="text1"/>
              </w:rPr>
            </w:pPr>
            <w:r w:rsidRPr="00891F60">
              <w:rPr>
                <w:rFonts w:ascii="宋体" w:eastAsia="宋体" w:cs="宋体" w:hint="eastAsia"/>
                <w:color w:val="000000" w:themeColor="text1"/>
                <w:sz w:val="21"/>
                <w:szCs w:val="21"/>
              </w:rPr>
              <w:t>手机</w:t>
            </w:r>
          </w:p>
        </w:tc>
        <w:tc>
          <w:tcPr>
            <w:tcW w:w="2127" w:type="dxa"/>
            <w:tcBorders>
              <w:top w:val="single" w:sz="4" w:space="0" w:color="000000"/>
              <w:left w:val="single" w:sz="4" w:space="0" w:color="000000"/>
              <w:bottom w:val="single" w:sz="4" w:space="0" w:color="000000"/>
              <w:right w:val="single" w:sz="4" w:space="0" w:color="000000"/>
            </w:tcBorders>
          </w:tcPr>
          <w:p w:rsidR="00A00D9F" w:rsidRPr="00891F60" w:rsidRDefault="00A00D9F" w:rsidP="005A1263">
            <w:pPr>
              <w:rPr>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rsidR="00A00D9F" w:rsidRPr="00891F60" w:rsidRDefault="00A00D9F" w:rsidP="005A1263">
            <w:pPr>
              <w:pStyle w:val="TableParagraph"/>
              <w:kinsoku w:val="0"/>
              <w:overflowPunct w:val="0"/>
              <w:spacing w:before="131"/>
              <w:ind w:right="2"/>
              <w:jc w:val="center"/>
              <w:rPr>
                <w:color w:val="000000" w:themeColor="text1"/>
              </w:rPr>
            </w:pPr>
            <w:r w:rsidRPr="00891F60">
              <w:rPr>
                <w:rFonts w:ascii="宋体" w:eastAsia="宋体" w:cs="宋体" w:hint="eastAsia"/>
                <w:color w:val="000000" w:themeColor="text1"/>
                <w:sz w:val="21"/>
                <w:szCs w:val="21"/>
              </w:rPr>
              <w:t>邮箱</w:t>
            </w:r>
          </w:p>
        </w:tc>
        <w:tc>
          <w:tcPr>
            <w:tcW w:w="2262" w:type="dxa"/>
            <w:tcBorders>
              <w:top w:val="single" w:sz="4" w:space="0" w:color="000000"/>
              <w:left w:val="single" w:sz="4" w:space="0" w:color="000000"/>
              <w:bottom w:val="single" w:sz="4" w:space="0" w:color="000000"/>
              <w:right w:val="single" w:sz="4" w:space="0" w:color="000000"/>
            </w:tcBorders>
          </w:tcPr>
          <w:p w:rsidR="00A00D9F" w:rsidRPr="00891F60" w:rsidRDefault="00A00D9F" w:rsidP="005A1263">
            <w:pPr>
              <w:rPr>
                <w:color w:val="000000" w:themeColor="text1"/>
              </w:rPr>
            </w:pPr>
          </w:p>
        </w:tc>
      </w:tr>
      <w:tr w:rsidR="00A00D9F" w:rsidRPr="00891F60" w:rsidTr="005A1263">
        <w:trPr>
          <w:trHeight w:hRule="exact" w:val="671"/>
        </w:trPr>
        <w:tc>
          <w:tcPr>
            <w:tcW w:w="2273" w:type="dxa"/>
            <w:tcBorders>
              <w:top w:val="single" w:sz="4" w:space="0" w:color="000000"/>
              <w:left w:val="single" w:sz="4" w:space="0" w:color="000000"/>
              <w:bottom w:val="single" w:sz="4" w:space="0" w:color="000000"/>
              <w:right w:val="single" w:sz="4" w:space="0" w:color="000000"/>
            </w:tcBorders>
          </w:tcPr>
          <w:p w:rsidR="00A00D9F" w:rsidRPr="00891F60" w:rsidRDefault="00A00D9F" w:rsidP="005A1263">
            <w:pPr>
              <w:pStyle w:val="TableParagraph"/>
              <w:kinsoku w:val="0"/>
              <w:overflowPunct w:val="0"/>
              <w:spacing w:before="54" w:line="240" w:lineRule="exact"/>
              <w:ind w:left="810" w:hanging="632"/>
              <w:rPr>
                <w:color w:val="000000" w:themeColor="text1"/>
              </w:rPr>
            </w:pPr>
            <w:r w:rsidRPr="00891F60">
              <w:rPr>
                <w:rFonts w:ascii="宋体" w:eastAsia="宋体" w:cs="宋体" w:hint="eastAsia"/>
                <w:color w:val="000000" w:themeColor="text1"/>
                <w:spacing w:val="-1"/>
                <w:sz w:val="21"/>
                <w:szCs w:val="21"/>
              </w:rPr>
              <w:t>通过何种方式得知本</w:t>
            </w:r>
            <w:r>
              <w:rPr>
                <w:rFonts w:ascii="宋体" w:eastAsia="宋体" w:cs="宋体" w:hint="eastAsia"/>
                <w:color w:val="000000" w:themeColor="text1"/>
                <w:sz w:val="21"/>
                <w:szCs w:val="21"/>
              </w:rPr>
              <w:t>次培训</w:t>
            </w:r>
          </w:p>
        </w:tc>
        <w:tc>
          <w:tcPr>
            <w:tcW w:w="6090" w:type="dxa"/>
            <w:gridSpan w:val="3"/>
            <w:tcBorders>
              <w:top w:val="single" w:sz="4" w:space="0" w:color="000000"/>
              <w:left w:val="single" w:sz="4" w:space="0" w:color="000000"/>
              <w:bottom w:val="single" w:sz="4" w:space="0" w:color="000000"/>
              <w:right w:val="single" w:sz="4" w:space="0" w:color="000000"/>
            </w:tcBorders>
          </w:tcPr>
          <w:p w:rsidR="00A00D9F" w:rsidRPr="00891F60" w:rsidRDefault="006D3805" w:rsidP="005A1263">
            <w:pPr>
              <w:rPr>
                <w:color w:val="000000" w:themeColor="text1"/>
              </w:rPr>
            </w:pPr>
            <w:r>
              <w:rPr>
                <w:rFonts w:hint="eastAsia"/>
                <w:color w:val="000000" w:themeColor="text1"/>
              </w:rPr>
              <w:t xml:space="preserve"> </w:t>
            </w:r>
            <w:r>
              <w:rPr>
                <w:rFonts w:hint="eastAsia"/>
                <w:color w:val="000000" w:themeColor="text1"/>
              </w:rPr>
              <w:t>中国可靠性网</w:t>
            </w:r>
            <w:r w:rsidR="00701876">
              <w:rPr>
                <w:rFonts w:hint="eastAsia"/>
                <w:color w:val="000000" w:themeColor="text1"/>
              </w:rPr>
              <w:t xml:space="preserve"> </w:t>
            </w:r>
          </w:p>
        </w:tc>
      </w:tr>
    </w:tbl>
    <w:p w:rsidR="00A00D9F" w:rsidRPr="00891F60" w:rsidRDefault="00A00D9F" w:rsidP="00A00D9F">
      <w:pPr>
        <w:pStyle w:val="a3"/>
        <w:kinsoku w:val="0"/>
        <w:overflowPunct w:val="0"/>
        <w:spacing w:before="39"/>
        <w:rPr>
          <w:rFonts w:ascii="Calibri" w:hAnsi="Calibri" w:cs="宋体"/>
          <w:color w:val="000000" w:themeColor="text1"/>
          <w:kern w:val="0"/>
          <w:sz w:val="20"/>
          <w:szCs w:val="20"/>
        </w:rPr>
      </w:pPr>
    </w:p>
    <w:p w:rsidR="00A00D9F" w:rsidRPr="00891F60" w:rsidRDefault="00A00D9F" w:rsidP="00A00D9F">
      <w:pPr>
        <w:pStyle w:val="a3"/>
        <w:kinsoku w:val="0"/>
        <w:overflowPunct w:val="0"/>
        <w:spacing w:before="39"/>
        <w:rPr>
          <w:rFonts w:ascii="Arial" w:hAnsi="Arial" w:cs="Arial"/>
          <w:color w:val="000000" w:themeColor="text1"/>
        </w:rPr>
      </w:pPr>
      <w:r w:rsidRPr="00891F60">
        <w:rPr>
          <w:rFonts w:hint="eastAsia"/>
          <w:color w:val="000000" w:themeColor="text1"/>
          <w:spacing w:val="-2"/>
        </w:rPr>
        <w:t>请仔细填写此表</w:t>
      </w:r>
      <w:r w:rsidR="00DC1E29">
        <w:rPr>
          <w:rFonts w:hint="eastAsia"/>
          <w:color w:val="000000" w:themeColor="text1"/>
          <w:spacing w:val="-2"/>
        </w:rPr>
        <w:t>,</w:t>
      </w:r>
      <w:r w:rsidRPr="00891F60">
        <w:rPr>
          <w:rFonts w:hint="eastAsia"/>
          <w:color w:val="000000" w:themeColor="text1"/>
          <w:spacing w:val="-2"/>
        </w:rPr>
        <w:t>并于</w:t>
      </w:r>
      <w:r>
        <w:rPr>
          <w:rFonts w:hint="eastAsia"/>
          <w:color w:val="000000" w:themeColor="text1"/>
          <w:spacing w:val="-2"/>
        </w:rPr>
        <w:t>6</w:t>
      </w:r>
      <w:r w:rsidRPr="00891F60">
        <w:rPr>
          <w:rFonts w:hint="eastAsia"/>
          <w:color w:val="000000" w:themeColor="text1"/>
          <w:spacing w:val="-2"/>
        </w:rPr>
        <w:t>月</w:t>
      </w:r>
      <w:r>
        <w:rPr>
          <w:rFonts w:hint="eastAsia"/>
          <w:color w:val="000000" w:themeColor="text1"/>
          <w:spacing w:val="-2"/>
        </w:rPr>
        <w:t>26</w:t>
      </w:r>
      <w:r w:rsidRPr="00891F60">
        <w:rPr>
          <w:rFonts w:hint="eastAsia"/>
          <w:color w:val="000000" w:themeColor="text1"/>
          <w:spacing w:val="-2"/>
        </w:rPr>
        <w:t>日之前</w:t>
      </w:r>
      <w:r w:rsidR="00DC1E29">
        <w:rPr>
          <w:rFonts w:hint="eastAsia"/>
          <w:color w:val="000000" w:themeColor="text1"/>
          <w:spacing w:val="-2"/>
        </w:rPr>
        <w:t>将此文档</w:t>
      </w:r>
      <w:r w:rsidRPr="00891F60">
        <w:rPr>
          <w:rFonts w:hint="eastAsia"/>
          <w:color w:val="000000" w:themeColor="text1"/>
          <w:spacing w:val="-2"/>
        </w:rPr>
        <w:t>发送</w:t>
      </w:r>
      <w:r w:rsidRPr="00891F60">
        <w:rPr>
          <w:rFonts w:hAnsi="Candara" w:hint="eastAsia"/>
          <w:color w:val="000000" w:themeColor="text1"/>
          <w:spacing w:val="-2"/>
        </w:rPr>
        <w:t>邮件至</w:t>
      </w:r>
      <w:r w:rsidR="006D3805" w:rsidRPr="00DC1E29">
        <w:rPr>
          <w:rFonts w:hint="eastAsia"/>
        </w:rPr>
        <w:t>rut</w:t>
      </w:r>
      <w:bookmarkStart w:id="0" w:name="_GoBack"/>
      <w:bookmarkEnd w:id="0"/>
      <w:r w:rsidR="006D3805" w:rsidRPr="00DC1E29">
        <w:rPr>
          <w:rFonts w:hint="eastAsia"/>
        </w:rPr>
        <w:t>h.wang@reliabench.com</w:t>
      </w:r>
      <w:r w:rsidR="00DC1E29" w:rsidRPr="00DC1E29">
        <w:rPr>
          <w:rFonts w:hAnsi="Candara" w:hint="eastAsia"/>
          <w:color w:val="000000" w:themeColor="text1"/>
          <w:spacing w:val="-2"/>
        </w:rPr>
        <w:t>报名</w:t>
      </w:r>
    </w:p>
    <w:p w:rsidR="00A00D9F" w:rsidRPr="005C4A49" w:rsidRDefault="00A00D9F" w:rsidP="00A00D9F">
      <w:pPr>
        <w:rPr>
          <w:color w:val="FF0000"/>
        </w:rPr>
      </w:pPr>
    </w:p>
    <w:p w:rsidR="00A00D9F" w:rsidRPr="00891F60" w:rsidRDefault="00A00D9F" w:rsidP="00A00D9F">
      <w:pPr>
        <w:ind w:rightChars="1537" w:right="3228"/>
        <w:rPr>
          <w:color w:val="000000" w:themeColor="text1"/>
        </w:rPr>
      </w:pPr>
      <w:r w:rsidRPr="00891F60">
        <w:rPr>
          <w:rFonts w:ascii="微软雅黑" w:eastAsia="微软雅黑" w:hAnsi="微软雅黑" w:hint="eastAsia"/>
          <w:b/>
          <w:bCs/>
          <w:color w:val="000000" w:themeColor="text1"/>
        </w:rPr>
        <w:t>由衷的祝您工作顺利！</w:t>
      </w:r>
    </w:p>
    <w:p w:rsidR="00A00D9F" w:rsidRPr="00891F60" w:rsidRDefault="00A00D9F" w:rsidP="00A00D9F">
      <w:pPr>
        <w:ind w:rightChars="1537" w:right="3228"/>
        <w:rPr>
          <w:color w:val="000000" w:themeColor="text1"/>
        </w:rPr>
      </w:pPr>
      <w:r w:rsidRPr="00891F60">
        <w:rPr>
          <w:color w:val="000000" w:themeColor="text1"/>
        </w:rPr>
        <w:t> </w:t>
      </w:r>
    </w:p>
    <w:p w:rsidR="00A00D9F" w:rsidRPr="008B3FE8" w:rsidRDefault="00A00D9F" w:rsidP="008B3FE8">
      <w:pPr>
        <w:ind w:firstLine="420"/>
        <w:rPr>
          <w:rFonts w:ascii="微软雅黑" w:eastAsia="微软雅黑" w:hAnsi="微软雅黑"/>
          <w:color w:val="000000" w:themeColor="text1"/>
        </w:rPr>
      </w:pPr>
    </w:p>
    <w:sectPr w:rsidR="00A00D9F" w:rsidRPr="008B3FE8" w:rsidSect="00054262">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980" w:rsidRDefault="000D1980" w:rsidP="00054262">
      <w:r>
        <w:separator/>
      </w:r>
    </w:p>
  </w:endnote>
  <w:endnote w:type="continuationSeparator" w:id="0">
    <w:p w:rsidR="000D1980" w:rsidRDefault="000D1980" w:rsidP="0005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2458"/>
      <w:docPartObj>
        <w:docPartGallery w:val="AutoText"/>
      </w:docPartObj>
    </w:sdtPr>
    <w:sdtEndPr/>
    <w:sdtContent>
      <w:p w:rsidR="00054262" w:rsidRDefault="00BF4107">
        <w:pPr>
          <w:pStyle w:val="a5"/>
          <w:jc w:val="center"/>
        </w:pPr>
        <w:r>
          <w:fldChar w:fldCharType="begin"/>
        </w:r>
        <w:r w:rsidR="003F5516">
          <w:instrText xml:space="preserve"> PAGE   \* MERGEFORMAT </w:instrText>
        </w:r>
        <w:r>
          <w:fldChar w:fldCharType="separate"/>
        </w:r>
        <w:r w:rsidR="00DC1E29" w:rsidRPr="00DC1E29">
          <w:rPr>
            <w:noProof/>
            <w:lang w:val="zh-CN"/>
          </w:rPr>
          <w:t>4</w:t>
        </w:r>
        <w:r>
          <w:rPr>
            <w:lang w:val="zh-CN"/>
          </w:rPr>
          <w:fldChar w:fldCharType="end"/>
        </w:r>
      </w:p>
    </w:sdtContent>
  </w:sdt>
  <w:p w:rsidR="00054262" w:rsidRDefault="0005426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980" w:rsidRDefault="000D1980" w:rsidP="00054262">
      <w:r>
        <w:separator/>
      </w:r>
    </w:p>
  </w:footnote>
  <w:footnote w:type="continuationSeparator" w:id="0">
    <w:p w:rsidR="000D1980" w:rsidRDefault="000D1980" w:rsidP="000542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262" w:rsidRDefault="00DC1E29">
    <w:pPr>
      <w:pStyle w:val="a6"/>
    </w:pPr>
    <w:r>
      <w:rPr>
        <w:noProof/>
      </w:rPr>
      <w:drawing>
        <wp:anchor distT="0" distB="0" distL="114300" distR="114300" simplePos="0" relativeHeight="251659264" behindDoc="0" locked="0" layoutInCell="1" allowOverlap="1">
          <wp:simplePos x="0" y="0"/>
          <wp:positionH relativeFrom="column">
            <wp:posOffset>3505835</wp:posOffset>
          </wp:positionH>
          <wp:positionV relativeFrom="paragraph">
            <wp:posOffset>-426085</wp:posOffset>
          </wp:positionV>
          <wp:extent cx="1714500" cy="57150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714500" cy="571500"/>
                  </a:xfrm>
                  <a:prstGeom prst="rect">
                    <a:avLst/>
                  </a:prstGeom>
                </pic:spPr>
              </pic:pic>
            </a:graphicData>
          </a:graphic>
          <wp14:sizeRelH relativeFrom="page">
            <wp14:pctWidth>0</wp14:pctWidth>
          </wp14:sizeRelH>
          <wp14:sizeRelV relativeFrom="page">
            <wp14:pctHeight>0</wp14:pctHeight>
          </wp14:sizeRelV>
        </wp:anchor>
      </w:drawing>
    </w:r>
    <w:r w:rsidR="003F5516">
      <w:rPr>
        <w:noProof/>
      </w:rPr>
      <w:drawing>
        <wp:anchor distT="0" distB="0" distL="114300" distR="114300" simplePos="0" relativeHeight="251658240" behindDoc="0" locked="0" layoutInCell="1" allowOverlap="1" wp14:anchorId="13DE2B1A" wp14:editId="4D284A34">
          <wp:simplePos x="0" y="0"/>
          <wp:positionH relativeFrom="column">
            <wp:posOffset>-76200</wp:posOffset>
          </wp:positionH>
          <wp:positionV relativeFrom="paragraph">
            <wp:posOffset>-321310</wp:posOffset>
          </wp:positionV>
          <wp:extent cx="1543050" cy="457200"/>
          <wp:effectExtent l="19050" t="0" r="0" b="0"/>
          <wp:wrapSquare wrapText="bothSides"/>
          <wp:docPr id="1" name="图片 1" descr="ReliaBench 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ReliaBench Logo-small"/>
                  <pic:cNvPicPr>
                    <a:picLocks noChangeAspect="1" noChangeArrowheads="1"/>
                  </pic:cNvPicPr>
                </pic:nvPicPr>
                <pic:blipFill>
                  <a:blip r:embed="rId2"/>
                  <a:srcRect/>
                  <a:stretch>
                    <a:fillRect/>
                  </a:stretch>
                </pic:blipFill>
                <pic:spPr>
                  <a:xfrm>
                    <a:off x="0" y="0"/>
                    <a:ext cx="1543050" cy="457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20D7C"/>
    <w:multiLevelType w:val="hybridMultilevel"/>
    <w:tmpl w:val="FC8C10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A4F32D4"/>
    <w:multiLevelType w:val="multilevel"/>
    <w:tmpl w:val="73140515"/>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
    <w:nsid w:val="44604F27"/>
    <w:multiLevelType w:val="hybridMultilevel"/>
    <w:tmpl w:val="996EA5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A1D63B9"/>
    <w:multiLevelType w:val="multilevel"/>
    <w:tmpl w:val="5A1D63B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A1D63C4"/>
    <w:multiLevelType w:val="multilevel"/>
    <w:tmpl w:val="5A1D63C4"/>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A1D63CF"/>
    <w:multiLevelType w:val="multilevel"/>
    <w:tmpl w:val="5A1D63CF"/>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A1D63DA"/>
    <w:multiLevelType w:val="multilevel"/>
    <w:tmpl w:val="5A1D63DA"/>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6D25032"/>
    <w:multiLevelType w:val="hybridMultilevel"/>
    <w:tmpl w:val="964693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3140515"/>
    <w:multiLevelType w:val="multilevel"/>
    <w:tmpl w:val="73140515"/>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num w:numId="1">
    <w:abstractNumId w:val="8"/>
  </w:num>
  <w:num w:numId="2">
    <w:abstractNumId w:val="4"/>
  </w:num>
  <w:num w:numId="3">
    <w:abstractNumId w:val="5"/>
  </w:num>
  <w:num w:numId="4">
    <w:abstractNumId w:val="3"/>
  </w:num>
  <w:num w:numId="5">
    <w:abstractNumId w:val="6"/>
  </w:num>
  <w:num w:numId="6">
    <w:abstractNumId w:val="1"/>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CF1"/>
    <w:rsid w:val="000001FB"/>
    <w:rsid w:val="000027F0"/>
    <w:rsid w:val="00054262"/>
    <w:rsid w:val="0006317F"/>
    <w:rsid w:val="00064976"/>
    <w:rsid w:val="000B65F0"/>
    <w:rsid w:val="000D1980"/>
    <w:rsid w:val="00141265"/>
    <w:rsid w:val="00147B58"/>
    <w:rsid w:val="00173D05"/>
    <w:rsid w:val="00196082"/>
    <w:rsid w:val="001B741E"/>
    <w:rsid w:val="001D1635"/>
    <w:rsid w:val="001E4773"/>
    <w:rsid w:val="001F020B"/>
    <w:rsid w:val="001F2C1A"/>
    <w:rsid w:val="00215EF5"/>
    <w:rsid w:val="002E6C1C"/>
    <w:rsid w:val="002F7BFC"/>
    <w:rsid w:val="003056FE"/>
    <w:rsid w:val="00310CD0"/>
    <w:rsid w:val="003F5516"/>
    <w:rsid w:val="003F75CE"/>
    <w:rsid w:val="00444E63"/>
    <w:rsid w:val="00445A8F"/>
    <w:rsid w:val="00460719"/>
    <w:rsid w:val="004952A5"/>
    <w:rsid w:val="004957CA"/>
    <w:rsid w:val="004A1166"/>
    <w:rsid w:val="004B7E73"/>
    <w:rsid w:val="004F49C4"/>
    <w:rsid w:val="005165C0"/>
    <w:rsid w:val="005924C7"/>
    <w:rsid w:val="005C4A49"/>
    <w:rsid w:val="005D223D"/>
    <w:rsid w:val="005D54CF"/>
    <w:rsid w:val="005F66C0"/>
    <w:rsid w:val="006173B9"/>
    <w:rsid w:val="006769D3"/>
    <w:rsid w:val="0069475C"/>
    <w:rsid w:val="006B02C3"/>
    <w:rsid w:val="006B0AF2"/>
    <w:rsid w:val="006D3805"/>
    <w:rsid w:val="00701876"/>
    <w:rsid w:val="007130B0"/>
    <w:rsid w:val="00714D90"/>
    <w:rsid w:val="007352B3"/>
    <w:rsid w:val="00793EDA"/>
    <w:rsid w:val="007D45B3"/>
    <w:rsid w:val="007F4FCD"/>
    <w:rsid w:val="00810D9C"/>
    <w:rsid w:val="00823C9F"/>
    <w:rsid w:val="008525EA"/>
    <w:rsid w:val="00891F60"/>
    <w:rsid w:val="008A739B"/>
    <w:rsid w:val="008B3FE8"/>
    <w:rsid w:val="008B5CF1"/>
    <w:rsid w:val="00907184"/>
    <w:rsid w:val="009279A5"/>
    <w:rsid w:val="009454A8"/>
    <w:rsid w:val="009665A1"/>
    <w:rsid w:val="00976AE2"/>
    <w:rsid w:val="00A00D9F"/>
    <w:rsid w:val="00A0268C"/>
    <w:rsid w:val="00A15F1F"/>
    <w:rsid w:val="00A17248"/>
    <w:rsid w:val="00A30941"/>
    <w:rsid w:val="00A33A01"/>
    <w:rsid w:val="00A3739D"/>
    <w:rsid w:val="00A87D5C"/>
    <w:rsid w:val="00AA3975"/>
    <w:rsid w:val="00B45DE9"/>
    <w:rsid w:val="00B57D5F"/>
    <w:rsid w:val="00B57D76"/>
    <w:rsid w:val="00B75977"/>
    <w:rsid w:val="00B86481"/>
    <w:rsid w:val="00BF1B3E"/>
    <w:rsid w:val="00BF4107"/>
    <w:rsid w:val="00BF6B19"/>
    <w:rsid w:val="00C40473"/>
    <w:rsid w:val="00C71C04"/>
    <w:rsid w:val="00C93BA8"/>
    <w:rsid w:val="00CB0E55"/>
    <w:rsid w:val="00CC0C4A"/>
    <w:rsid w:val="00CE05A8"/>
    <w:rsid w:val="00D30CA6"/>
    <w:rsid w:val="00D34CBB"/>
    <w:rsid w:val="00D5299A"/>
    <w:rsid w:val="00D83224"/>
    <w:rsid w:val="00D87617"/>
    <w:rsid w:val="00DA6690"/>
    <w:rsid w:val="00DC0766"/>
    <w:rsid w:val="00DC1E29"/>
    <w:rsid w:val="00E272ED"/>
    <w:rsid w:val="00E32110"/>
    <w:rsid w:val="00E40AD9"/>
    <w:rsid w:val="00E73968"/>
    <w:rsid w:val="00E77800"/>
    <w:rsid w:val="00E85A5F"/>
    <w:rsid w:val="00E912F3"/>
    <w:rsid w:val="00EB43E7"/>
    <w:rsid w:val="00EB6F1F"/>
    <w:rsid w:val="00F01782"/>
    <w:rsid w:val="00F02C16"/>
    <w:rsid w:val="00F108E2"/>
    <w:rsid w:val="00F416E2"/>
    <w:rsid w:val="00FA0D2E"/>
    <w:rsid w:val="00FA2FC9"/>
    <w:rsid w:val="15CA2F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ody Text Indent 2"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262"/>
    <w:pPr>
      <w:jc w:val="both"/>
    </w:pPr>
    <w:rPr>
      <w:rFonts w:cs="宋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54262"/>
    <w:pPr>
      <w:widowControl w:val="0"/>
      <w:spacing w:after="120"/>
    </w:pPr>
    <w:rPr>
      <w:rFonts w:ascii="Times New Roman" w:hAnsi="Times New Roman" w:cs="Times New Roman"/>
      <w:kern w:val="2"/>
      <w:szCs w:val="24"/>
    </w:rPr>
  </w:style>
  <w:style w:type="paragraph" w:styleId="2">
    <w:name w:val="Body Text Indent 2"/>
    <w:basedOn w:val="a"/>
    <w:link w:val="2Char"/>
    <w:rsid w:val="00054262"/>
    <w:pPr>
      <w:tabs>
        <w:tab w:val="left" w:pos="1418"/>
      </w:tabs>
      <w:ind w:left="142" w:hanging="142"/>
      <w:jc w:val="left"/>
    </w:pPr>
    <w:rPr>
      <w:rFonts w:ascii="Times New Roman" w:hAnsi="Times New Roman" w:cs="Times New Roman"/>
      <w:sz w:val="20"/>
      <w:szCs w:val="20"/>
      <w:lang w:val="en-GB" w:eastAsia="en-US"/>
    </w:rPr>
  </w:style>
  <w:style w:type="paragraph" w:styleId="a4">
    <w:name w:val="Balloon Text"/>
    <w:basedOn w:val="a"/>
    <w:link w:val="Char0"/>
    <w:uiPriority w:val="99"/>
    <w:unhideWhenUsed/>
    <w:rsid w:val="00054262"/>
    <w:rPr>
      <w:sz w:val="18"/>
      <w:szCs w:val="18"/>
    </w:rPr>
  </w:style>
  <w:style w:type="paragraph" w:styleId="a5">
    <w:name w:val="footer"/>
    <w:basedOn w:val="a"/>
    <w:link w:val="Char1"/>
    <w:uiPriority w:val="99"/>
    <w:unhideWhenUsed/>
    <w:rsid w:val="00054262"/>
    <w:pPr>
      <w:tabs>
        <w:tab w:val="center" w:pos="4153"/>
        <w:tab w:val="right" w:pos="8306"/>
      </w:tabs>
      <w:snapToGrid w:val="0"/>
      <w:jc w:val="left"/>
    </w:pPr>
    <w:rPr>
      <w:sz w:val="18"/>
      <w:szCs w:val="18"/>
    </w:rPr>
  </w:style>
  <w:style w:type="paragraph" w:styleId="a6">
    <w:name w:val="header"/>
    <w:basedOn w:val="a"/>
    <w:link w:val="Char2"/>
    <w:uiPriority w:val="99"/>
    <w:unhideWhenUsed/>
    <w:rsid w:val="00054262"/>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sid w:val="00054262"/>
    <w:rPr>
      <w:color w:val="0000FF"/>
      <w:u w:val="single"/>
    </w:rPr>
  </w:style>
  <w:style w:type="table" w:styleId="a8">
    <w:name w:val="Table Grid"/>
    <w:basedOn w:val="a1"/>
    <w:uiPriority w:val="59"/>
    <w:rsid w:val="0005426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styleId="a9">
    <w:name w:val="List Paragraph"/>
    <w:basedOn w:val="a"/>
    <w:uiPriority w:val="34"/>
    <w:qFormat/>
    <w:rsid w:val="00054262"/>
    <w:pPr>
      <w:ind w:firstLine="420"/>
    </w:pPr>
  </w:style>
  <w:style w:type="paragraph" w:customStyle="1" w:styleId="1">
    <w:name w:val="列出段落1"/>
    <w:basedOn w:val="a"/>
    <w:uiPriority w:val="34"/>
    <w:semiHidden/>
    <w:rsid w:val="00054262"/>
    <w:pPr>
      <w:ind w:firstLine="420"/>
    </w:pPr>
  </w:style>
  <w:style w:type="character" w:customStyle="1" w:styleId="Char2">
    <w:name w:val="页眉 Char"/>
    <w:basedOn w:val="a0"/>
    <w:link w:val="a6"/>
    <w:uiPriority w:val="99"/>
    <w:semiHidden/>
    <w:rsid w:val="00054262"/>
    <w:rPr>
      <w:rFonts w:ascii="Calibri" w:eastAsia="宋体" w:hAnsi="Calibri" w:cs="宋体"/>
      <w:kern w:val="0"/>
      <w:sz w:val="18"/>
      <w:szCs w:val="18"/>
    </w:rPr>
  </w:style>
  <w:style w:type="character" w:customStyle="1" w:styleId="Char1">
    <w:name w:val="页脚 Char"/>
    <w:basedOn w:val="a0"/>
    <w:link w:val="a5"/>
    <w:uiPriority w:val="99"/>
    <w:rsid w:val="00054262"/>
    <w:rPr>
      <w:rFonts w:ascii="Calibri" w:eastAsia="宋体" w:hAnsi="Calibri" w:cs="宋体"/>
      <w:kern w:val="0"/>
      <w:sz w:val="18"/>
      <w:szCs w:val="18"/>
    </w:rPr>
  </w:style>
  <w:style w:type="character" w:customStyle="1" w:styleId="Char0">
    <w:name w:val="批注框文本 Char"/>
    <w:basedOn w:val="a0"/>
    <w:link w:val="a4"/>
    <w:uiPriority w:val="99"/>
    <w:semiHidden/>
    <w:rsid w:val="00054262"/>
    <w:rPr>
      <w:rFonts w:ascii="Calibri" w:eastAsia="宋体" w:hAnsi="Calibri" w:cs="宋体"/>
      <w:kern w:val="0"/>
      <w:sz w:val="18"/>
      <w:szCs w:val="18"/>
    </w:rPr>
  </w:style>
  <w:style w:type="character" w:customStyle="1" w:styleId="2Char">
    <w:name w:val="正文文本缩进 2 Char"/>
    <w:basedOn w:val="a0"/>
    <w:link w:val="2"/>
    <w:rsid w:val="00054262"/>
    <w:rPr>
      <w:rFonts w:ascii="Times New Roman" w:eastAsia="宋体" w:hAnsi="Times New Roman" w:cs="Times New Roman"/>
      <w:kern w:val="0"/>
      <w:sz w:val="20"/>
      <w:szCs w:val="20"/>
      <w:lang w:val="en-GB" w:eastAsia="en-US"/>
    </w:rPr>
  </w:style>
  <w:style w:type="character" w:customStyle="1" w:styleId="Char">
    <w:name w:val="正文文本 Char"/>
    <w:basedOn w:val="a0"/>
    <w:link w:val="a3"/>
    <w:rsid w:val="00054262"/>
    <w:rPr>
      <w:rFonts w:ascii="Times New Roman" w:eastAsia="宋体" w:hAnsi="Times New Roman" w:cs="Times New Roman"/>
      <w:szCs w:val="24"/>
    </w:rPr>
  </w:style>
  <w:style w:type="paragraph" w:customStyle="1" w:styleId="TableParagraph">
    <w:name w:val="Table Paragraph"/>
    <w:basedOn w:val="a"/>
    <w:uiPriority w:val="1"/>
    <w:qFormat/>
    <w:rsid w:val="00054262"/>
    <w:pPr>
      <w:widowControl w:val="0"/>
      <w:autoSpaceDE w:val="0"/>
      <w:autoSpaceDN w:val="0"/>
      <w:adjustRightInd w:val="0"/>
      <w:jc w:val="left"/>
    </w:pPr>
    <w:rPr>
      <w:rFonts w:ascii="Times New Roman" w:eastAsiaTheme="minorEastAsia" w:hAnsi="Times New Roman" w:cs="Times New Roman"/>
      <w:sz w:val="24"/>
      <w:szCs w:val="24"/>
    </w:rPr>
  </w:style>
  <w:style w:type="paragraph" w:customStyle="1" w:styleId="msolistparagraph0">
    <w:name w:val="msolistparagraph"/>
    <w:basedOn w:val="a"/>
    <w:rsid w:val="00054262"/>
    <w:pPr>
      <w:ind w:firstLineChars="200" w:firstLine="420"/>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ody Text Indent 2"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262"/>
    <w:pPr>
      <w:jc w:val="both"/>
    </w:pPr>
    <w:rPr>
      <w:rFonts w:cs="宋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54262"/>
    <w:pPr>
      <w:widowControl w:val="0"/>
      <w:spacing w:after="120"/>
    </w:pPr>
    <w:rPr>
      <w:rFonts w:ascii="Times New Roman" w:hAnsi="Times New Roman" w:cs="Times New Roman"/>
      <w:kern w:val="2"/>
      <w:szCs w:val="24"/>
    </w:rPr>
  </w:style>
  <w:style w:type="paragraph" w:styleId="2">
    <w:name w:val="Body Text Indent 2"/>
    <w:basedOn w:val="a"/>
    <w:link w:val="2Char"/>
    <w:rsid w:val="00054262"/>
    <w:pPr>
      <w:tabs>
        <w:tab w:val="left" w:pos="1418"/>
      </w:tabs>
      <w:ind w:left="142" w:hanging="142"/>
      <w:jc w:val="left"/>
    </w:pPr>
    <w:rPr>
      <w:rFonts w:ascii="Times New Roman" w:hAnsi="Times New Roman" w:cs="Times New Roman"/>
      <w:sz w:val="20"/>
      <w:szCs w:val="20"/>
      <w:lang w:val="en-GB" w:eastAsia="en-US"/>
    </w:rPr>
  </w:style>
  <w:style w:type="paragraph" w:styleId="a4">
    <w:name w:val="Balloon Text"/>
    <w:basedOn w:val="a"/>
    <w:link w:val="Char0"/>
    <w:uiPriority w:val="99"/>
    <w:unhideWhenUsed/>
    <w:rsid w:val="00054262"/>
    <w:rPr>
      <w:sz w:val="18"/>
      <w:szCs w:val="18"/>
    </w:rPr>
  </w:style>
  <w:style w:type="paragraph" w:styleId="a5">
    <w:name w:val="footer"/>
    <w:basedOn w:val="a"/>
    <w:link w:val="Char1"/>
    <w:uiPriority w:val="99"/>
    <w:unhideWhenUsed/>
    <w:rsid w:val="00054262"/>
    <w:pPr>
      <w:tabs>
        <w:tab w:val="center" w:pos="4153"/>
        <w:tab w:val="right" w:pos="8306"/>
      </w:tabs>
      <w:snapToGrid w:val="0"/>
      <w:jc w:val="left"/>
    </w:pPr>
    <w:rPr>
      <w:sz w:val="18"/>
      <w:szCs w:val="18"/>
    </w:rPr>
  </w:style>
  <w:style w:type="paragraph" w:styleId="a6">
    <w:name w:val="header"/>
    <w:basedOn w:val="a"/>
    <w:link w:val="Char2"/>
    <w:uiPriority w:val="99"/>
    <w:unhideWhenUsed/>
    <w:rsid w:val="00054262"/>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sid w:val="00054262"/>
    <w:rPr>
      <w:color w:val="0000FF"/>
      <w:u w:val="single"/>
    </w:rPr>
  </w:style>
  <w:style w:type="table" w:styleId="a8">
    <w:name w:val="Table Grid"/>
    <w:basedOn w:val="a1"/>
    <w:uiPriority w:val="59"/>
    <w:rsid w:val="0005426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styleId="a9">
    <w:name w:val="List Paragraph"/>
    <w:basedOn w:val="a"/>
    <w:uiPriority w:val="34"/>
    <w:qFormat/>
    <w:rsid w:val="00054262"/>
    <w:pPr>
      <w:ind w:firstLine="420"/>
    </w:pPr>
  </w:style>
  <w:style w:type="paragraph" w:customStyle="1" w:styleId="1">
    <w:name w:val="列出段落1"/>
    <w:basedOn w:val="a"/>
    <w:uiPriority w:val="34"/>
    <w:semiHidden/>
    <w:rsid w:val="00054262"/>
    <w:pPr>
      <w:ind w:firstLine="420"/>
    </w:pPr>
  </w:style>
  <w:style w:type="character" w:customStyle="1" w:styleId="Char2">
    <w:name w:val="页眉 Char"/>
    <w:basedOn w:val="a0"/>
    <w:link w:val="a6"/>
    <w:uiPriority w:val="99"/>
    <w:semiHidden/>
    <w:rsid w:val="00054262"/>
    <w:rPr>
      <w:rFonts w:ascii="Calibri" w:eastAsia="宋体" w:hAnsi="Calibri" w:cs="宋体"/>
      <w:kern w:val="0"/>
      <w:sz w:val="18"/>
      <w:szCs w:val="18"/>
    </w:rPr>
  </w:style>
  <w:style w:type="character" w:customStyle="1" w:styleId="Char1">
    <w:name w:val="页脚 Char"/>
    <w:basedOn w:val="a0"/>
    <w:link w:val="a5"/>
    <w:uiPriority w:val="99"/>
    <w:rsid w:val="00054262"/>
    <w:rPr>
      <w:rFonts w:ascii="Calibri" w:eastAsia="宋体" w:hAnsi="Calibri" w:cs="宋体"/>
      <w:kern w:val="0"/>
      <w:sz w:val="18"/>
      <w:szCs w:val="18"/>
    </w:rPr>
  </w:style>
  <w:style w:type="character" w:customStyle="1" w:styleId="Char0">
    <w:name w:val="批注框文本 Char"/>
    <w:basedOn w:val="a0"/>
    <w:link w:val="a4"/>
    <w:uiPriority w:val="99"/>
    <w:semiHidden/>
    <w:rsid w:val="00054262"/>
    <w:rPr>
      <w:rFonts w:ascii="Calibri" w:eastAsia="宋体" w:hAnsi="Calibri" w:cs="宋体"/>
      <w:kern w:val="0"/>
      <w:sz w:val="18"/>
      <w:szCs w:val="18"/>
    </w:rPr>
  </w:style>
  <w:style w:type="character" w:customStyle="1" w:styleId="2Char">
    <w:name w:val="正文文本缩进 2 Char"/>
    <w:basedOn w:val="a0"/>
    <w:link w:val="2"/>
    <w:rsid w:val="00054262"/>
    <w:rPr>
      <w:rFonts w:ascii="Times New Roman" w:eastAsia="宋体" w:hAnsi="Times New Roman" w:cs="Times New Roman"/>
      <w:kern w:val="0"/>
      <w:sz w:val="20"/>
      <w:szCs w:val="20"/>
      <w:lang w:val="en-GB" w:eastAsia="en-US"/>
    </w:rPr>
  </w:style>
  <w:style w:type="character" w:customStyle="1" w:styleId="Char">
    <w:name w:val="正文文本 Char"/>
    <w:basedOn w:val="a0"/>
    <w:link w:val="a3"/>
    <w:rsid w:val="00054262"/>
    <w:rPr>
      <w:rFonts w:ascii="Times New Roman" w:eastAsia="宋体" w:hAnsi="Times New Roman" w:cs="Times New Roman"/>
      <w:szCs w:val="24"/>
    </w:rPr>
  </w:style>
  <w:style w:type="paragraph" w:customStyle="1" w:styleId="TableParagraph">
    <w:name w:val="Table Paragraph"/>
    <w:basedOn w:val="a"/>
    <w:uiPriority w:val="1"/>
    <w:qFormat/>
    <w:rsid w:val="00054262"/>
    <w:pPr>
      <w:widowControl w:val="0"/>
      <w:autoSpaceDE w:val="0"/>
      <w:autoSpaceDN w:val="0"/>
      <w:adjustRightInd w:val="0"/>
      <w:jc w:val="left"/>
    </w:pPr>
    <w:rPr>
      <w:rFonts w:ascii="Times New Roman" w:eastAsiaTheme="minorEastAsia" w:hAnsi="Times New Roman" w:cs="Times New Roman"/>
      <w:sz w:val="24"/>
      <w:szCs w:val="24"/>
    </w:rPr>
  </w:style>
  <w:style w:type="paragraph" w:customStyle="1" w:styleId="msolistparagraph0">
    <w:name w:val="msolistparagraph"/>
    <w:basedOn w:val="a"/>
    <w:rsid w:val="00054262"/>
    <w:pPr>
      <w:ind w:firstLineChars="200" w:firstLine="42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uth.wang@reliabench.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xb21cn</cp:lastModifiedBy>
  <cp:revision>6</cp:revision>
  <dcterms:created xsi:type="dcterms:W3CDTF">2019-06-19T14:07:00Z</dcterms:created>
  <dcterms:modified xsi:type="dcterms:W3CDTF">2019-06-19T14:15:00Z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